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 xml:space="preserve">Аннотация рабочей программы дисциплины </w:t>
      </w:r>
    </w:p>
    <w:p w:rsidR="002F4CAC" w:rsidRPr="002F4CAC" w:rsidRDefault="002F4CAC" w:rsidP="002F4C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452A4">
        <w:rPr>
          <w:rFonts w:ascii="Times New Roman" w:hAnsi="Times New Roman" w:cs="Times New Roman"/>
          <w:sz w:val="24"/>
          <w:szCs w:val="24"/>
        </w:rPr>
        <w:t>.</w:t>
      </w:r>
      <w:r w:rsidR="00B55A4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.Б.</w:t>
      </w:r>
      <w:r w:rsidR="00A67006">
        <w:rPr>
          <w:rFonts w:ascii="Times New Roman" w:hAnsi="Times New Roman" w:cs="Times New Roman"/>
          <w:sz w:val="24"/>
          <w:szCs w:val="24"/>
        </w:rPr>
        <w:t>0</w:t>
      </w:r>
      <w:r w:rsidR="00B201DD">
        <w:rPr>
          <w:rFonts w:ascii="Times New Roman" w:hAnsi="Times New Roman" w:cs="Times New Roman"/>
          <w:sz w:val="24"/>
          <w:szCs w:val="24"/>
        </w:rPr>
        <w:t>9.01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452A4">
        <w:rPr>
          <w:rFonts w:ascii="Times New Roman" w:hAnsi="Times New Roman" w:cs="Times New Roman"/>
          <w:sz w:val="24"/>
          <w:szCs w:val="24"/>
        </w:rPr>
        <w:t>Математический анализ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33EF" w:rsidRPr="002F4CAC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учебного план</w:t>
      </w:r>
      <w:r w:rsidR="00D37BE9" w:rsidRPr="002F4CAC">
        <w:rPr>
          <w:rFonts w:ascii="Times New Roman" w:hAnsi="Times New Roman" w:cs="Times New Roman"/>
          <w:sz w:val="24"/>
          <w:szCs w:val="24"/>
        </w:rPr>
        <w:t xml:space="preserve">а направления </w:t>
      </w:r>
      <w:r w:rsidR="007452A4" w:rsidRPr="007452A4">
        <w:rPr>
          <w:rFonts w:ascii="Times New Roman" w:hAnsi="Times New Roman" w:cs="Times New Roman"/>
          <w:bCs/>
        </w:rPr>
        <w:t>10.03.01 «Информационная безопасность»</w:t>
      </w:r>
    </w:p>
    <w:p w:rsidR="00397FC8" w:rsidRDefault="009E33EF" w:rsidP="009E3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CAC">
        <w:rPr>
          <w:rFonts w:ascii="Times New Roman" w:hAnsi="Times New Roman" w:cs="Times New Roman"/>
          <w:sz w:val="24"/>
          <w:szCs w:val="24"/>
        </w:rPr>
        <w:t>(Квалификация бакалавр)</w:t>
      </w:r>
    </w:p>
    <w:p w:rsidR="009E33EF" w:rsidRPr="002F4CAC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3EF" w:rsidRDefault="009E33EF" w:rsidP="00D37B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33EF">
        <w:rPr>
          <w:rFonts w:ascii="Times New Roman" w:hAnsi="Times New Roman" w:cs="Times New Roman"/>
          <w:b/>
          <w:sz w:val="24"/>
          <w:szCs w:val="24"/>
        </w:rPr>
        <w:t>Рабочая</w:t>
      </w:r>
      <w:proofErr w:type="gramEnd"/>
      <w:r w:rsidRPr="009E33EF">
        <w:rPr>
          <w:rFonts w:ascii="Times New Roman" w:hAnsi="Times New Roman" w:cs="Times New Roman"/>
          <w:b/>
          <w:sz w:val="24"/>
          <w:szCs w:val="24"/>
        </w:rPr>
        <w:t xml:space="preserve"> программы дисциплины </w:t>
      </w:r>
      <w:r w:rsidR="002F4CAC">
        <w:rPr>
          <w:rFonts w:ascii="Times New Roman" w:hAnsi="Times New Roman" w:cs="Times New Roman"/>
          <w:sz w:val="24"/>
          <w:szCs w:val="24"/>
        </w:rPr>
        <w:t>Б</w:t>
      </w:r>
      <w:r w:rsidR="007452A4">
        <w:rPr>
          <w:rFonts w:ascii="Times New Roman" w:hAnsi="Times New Roman" w:cs="Times New Roman"/>
          <w:sz w:val="24"/>
          <w:szCs w:val="24"/>
        </w:rPr>
        <w:t>.</w:t>
      </w:r>
      <w:r w:rsidR="002F4CAC">
        <w:rPr>
          <w:rFonts w:ascii="Times New Roman" w:hAnsi="Times New Roman" w:cs="Times New Roman"/>
          <w:sz w:val="24"/>
          <w:szCs w:val="24"/>
        </w:rPr>
        <w:t>1.Б.</w:t>
      </w:r>
      <w:r w:rsidR="00B201DD">
        <w:rPr>
          <w:rFonts w:ascii="Times New Roman" w:hAnsi="Times New Roman" w:cs="Times New Roman"/>
          <w:sz w:val="24"/>
          <w:szCs w:val="24"/>
        </w:rPr>
        <w:t>09.01</w:t>
      </w:r>
      <w:r w:rsidR="002F4CAC">
        <w:rPr>
          <w:rFonts w:ascii="Times New Roman" w:hAnsi="Times New Roman" w:cs="Times New Roman"/>
          <w:sz w:val="24"/>
          <w:szCs w:val="24"/>
        </w:rPr>
        <w:t xml:space="preserve"> «</w:t>
      </w:r>
      <w:r w:rsidR="007452A4">
        <w:rPr>
          <w:rFonts w:ascii="Times New Roman" w:hAnsi="Times New Roman" w:cs="Times New Roman"/>
          <w:sz w:val="24"/>
          <w:szCs w:val="24"/>
        </w:rPr>
        <w:t>Математический анализ</w:t>
      </w:r>
      <w:r w:rsidR="002F4CAC">
        <w:rPr>
          <w:rFonts w:ascii="Times New Roman" w:hAnsi="Times New Roman" w:cs="Times New Roman"/>
          <w:sz w:val="24"/>
          <w:szCs w:val="24"/>
        </w:rPr>
        <w:t>»</w:t>
      </w:r>
    </w:p>
    <w:p w:rsidR="009E33EF" w:rsidRDefault="009E33EF" w:rsidP="009E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Планируемые результаты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C650B7" w:rsidRDefault="00C650B7" w:rsidP="00F1121F">
      <w:pPr>
        <w:autoSpaceDE w:val="0"/>
        <w:autoSpaceDN w:val="0"/>
        <w:adjustRightInd w:val="0"/>
        <w:spacing w:after="0"/>
        <w:ind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50B7">
        <w:rPr>
          <w:rFonts w:ascii="Times New Roman" w:hAnsi="Times New Roman" w:cs="Times New Roman"/>
          <w:iCs/>
          <w:sz w:val="24"/>
          <w:szCs w:val="24"/>
        </w:rPr>
        <w:t xml:space="preserve">Изучение дисциплины направлено на формирование следующих компетенций: </w:t>
      </w:r>
    </w:p>
    <w:p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0932DD">
        <w:rPr>
          <w:rFonts w:ascii="Times New Roman" w:hAnsi="Times New Roman" w:cs="Times New Roman"/>
          <w:iCs/>
          <w:sz w:val="24"/>
          <w:szCs w:val="24"/>
        </w:rPr>
        <w:t xml:space="preserve"> способность к самоорганизации и самообразованию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iCs/>
          <w:sz w:val="24"/>
          <w:szCs w:val="24"/>
        </w:rPr>
        <w:t>ОК-</w:t>
      </w:r>
      <w:r w:rsidR="007452A4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 w:rsidRPr="000932DD">
        <w:rPr>
          <w:rFonts w:ascii="Times New Roman" w:hAnsi="Times New Roman" w:cs="Times New Roman"/>
          <w:iCs/>
          <w:sz w:val="24"/>
          <w:szCs w:val="24"/>
        </w:rPr>
        <w:t>;</w:t>
      </w:r>
    </w:p>
    <w:p w:rsidR="000932DD" w:rsidRPr="000932DD" w:rsidRDefault="000932DD" w:rsidP="000932DD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32DD">
        <w:rPr>
          <w:rFonts w:ascii="Times New Roman" w:hAnsi="Times New Roman" w:cs="Times New Roman"/>
          <w:sz w:val="24"/>
          <w:szCs w:val="24"/>
        </w:rPr>
        <w:t xml:space="preserve"> способностью использовать в профессиональной деятельности базовые знания фундаментальных разделов математики, создавать математические модели типовых профессиональных задач и интерпретировать полученные результаты с учетом границ применимости моделей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932DD">
        <w:rPr>
          <w:rFonts w:ascii="Times New Roman" w:hAnsi="Times New Roman" w:cs="Times New Roman"/>
          <w:sz w:val="24"/>
          <w:szCs w:val="24"/>
        </w:rPr>
        <w:t>ОПК-2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932DD">
        <w:rPr>
          <w:rFonts w:ascii="Times New Roman" w:hAnsi="Times New Roman" w:cs="Times New Roman"/>
          <w:sz w:val="24"/>
          <w:szCs w:val="24"/>
        </w:rPr>
        <w:t>.</w:t>
      </w:r>
    </w:p>
    <w:p w:rsidR="00F1121F" w:rsidRDefault="00F1121F" w:rsidP="00C650B7">
      <w:pPr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62A">
        <w:rPr>
          <w:rFonts w:ascii="Times New Roman" w:hAnsi="Times New Roman" w:cs="Times New Roman"/>
          <w:i/>
          <w:sz w:val="24"/>
          <w:szCs w:val="24"/>
        </w:rPr>
        <w:t>Место дисциплины в структуре в структуре образовательной программы</w:t>
      </w:r>
      <w:r w:rsidR="00ED262A" w:rsidRPr="00ED262A">
        <w:rPr>
          <w:rFonts w:ascii="Times New Roman" w:hAnsi="Times New Roman" w:cs="Times New Roman"/>
          <w:i/>
          <w:sz w:val="24"/>
          <w:szCs w:val="24"/>
        </w:rPr>
        <w:t>.</w:t>
      </w:r>
    </w:p>
    <w:p w:rsidR="00ED262A" w:rsidRDefault="007452A4" w:rsidP="00C56C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Математический анал</w:t>
      </w:r>
      <w:r w:rsidRPr="007452A4">
        <w:rPr>
          <w:rFonts w:ascii="Times New Roman" w:hAnsi="Times New Roman" w:cs="Times New Roman"/>
          <w:sz w:val="24"/>
          <w:szCs w:val="24"/>
        </w:rPr>
        <w:t xml:space="preserve">из к </w:t>
      </w:r>
      <w:r w:rsidRPr="007452A4">
        <w:rPr>
          <w:rFonts w:ascii="Times New Roman" w:hAnsi="Times New Roman" w:cs="Times New Roman"/>
        </w:rPr>
        <w:t>базовой части блока «Дисциплина» Б.1.Б.</w:t>
      </w:r>
      <w:r w:rsidR="00A67006">
        <w:rPr>
          <w:rFonts w:ascii="Times New Roman" w:hAnsi="Times New Roman" w:cs="Times New Roman"/>
        </w:rPr>
        <w:t>0</w:t>
      </w:r>
      <w:r w:rsidR="00B201DD">
        <w:rPr>
          <w:rFonts w:ascii="Times New Roman" w:hAnsi="Times New Roman" w:cs="Times New Roman"/>
        </w:rPr>
        <w:t>9</w:t>
      </w:r>
      <w:r w:rsidRPr="007452A4">
        <w:rPr>
          <w:rFonts w:ascii="Times New Roman" w:hAnsi="Times New Roman" w:cs="Times New Roman"/>
        </w:rPr>
        <w:t>.</w:t>
      </w:r>
      <w:r w:rsidR="00B201DD">
        <w:rPr>
          <w:rFonts w:ascii="Times New Roman" w:hAnsi="Times New Roman" w:cs="Times New Roman"/>
        </w:rPr>
        <w:t>01</w:t>
      </w:r>
    </w:p>
    <w:p w:rsidR="003B1443" w:rsidRDefault="00942214" w:rsidP="003F477A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О</w:t>
      </w:r>
      <w:r w:rsidR="00B957CA">
        <w:rPr>
          <w:rFonts w:ascii="Times New Roman" w:hAnsi="Times New Roman" w:cs="Times New Roman"/>
          <w:iCs/>
          <w:sz w:val="24"/>
          <w:szCs w:val="24"/>
        </w:rPr>
        <w:t>бъем дисциплины –11</w:t>
      </w:r>
      <w:r w:rsidR="003B1443">
        <w:rPr>
          <w:rFonts w:ascii="Times New Roman" w:hAnsi="Times New Roman" w:cs="Times New Roman"/>
          <w:iCs/>
          <w:sz w:val="24"/>
          <w:szCs w:val="24"/>
        </w:rPr>
        <w:t xml:space="preserve"> з. е.</w:t>
      </w:r>
      <w:r w:rsidR="006B0993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B957CA">
        <w:rPr>
          <w:rFonts w:ascii="Times New Roman" w:hAnsi="Times New Roman" w:cs="Times New Roman"/>
          <w:iCs/>
          <w:sz w:val="24"/>
          <w:szCs w:val="24"/>
        </w:rPr>
        <w:t>396</w:t>
      </w:r>
      <w:r w:rsidR="006B0993">
        <w:rPr>
          <w:rFonts w:ascii="Times New Roman" w:hAnsi="Times New Roman" w:cs="Times New Roman"/>
          <w:iCs/>
          <w:sz w:val="24"/>
          <w:szCs w:val="24"/>
        </w:rPr>
        <w:t xml:space="preserve"> ч.)</w:t>
      </w:r>
      <w:r w:rsidR="003B1443" w:rsidRPr="003B1443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="00116DEF">
        <w:rPr>
          <w:rFonts w:ascii="Times New Roman" w:hAnsi="Times New Roman" w:cs="Times New Roman"/>
          <w:iCs/>
          <w:sz w:val="24"/>
          <w:szCs w:val="24"/>
        </w:rPr>
        <w:t xml:space="preserve">лекции – </w:t>
      </w:r>
      <w:r w:rsidR="00B957CA">
        <w:rPr>
          <w:rFonts w:ascii="Times New Roman" w:hAnsi="Times New Roman" w:cs="Times New Roman"/>
          <w:iCs/>
          <w:sz w:val="24"/>
          <w:szCs w:val="24"/>
        </w:rPr>
        <w:t>64</w:t>
      </w:r>
      <w:r w:rsidR="000932DD">
        <w:rPr>
          <w:rFonts w:ascii="Times New Roman" w:hAnsi="Times New Roman" w:cs="Times New Roman"/>
          <w:iCs/>
          <w:sz w:val="24"/>
          <w:szCs w:val="24"/>
        </w:rPr>
        <w:t xml:space="preserve"> ч., практических занятий</w:t>
      </w:r>
      <w:r w:rsid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57CA">
        <w:rPr>
          <w:rFonts w:ascii="Times New Roman" w:hAnsi="Times New Roman" w:cs="Times New Roman"/>
          <w:iCs/>
          <w:sz w:val="24"/>
          <w:szCs w:val="24"/>
        </w:rPr>
        <w:t>64</w:t>
      </w:r>
      <w:r w:rsidR="003B1443">
        <w:rPr>
          <w:rFonts w:ascii="Times New Roman" w:hAnsi="Times New Roman" w:cs="Times New Roman"/>
          <w:iCs/>
          <w:sz w:val="24"/>
          <w:szCs w:val="24"/>
        </w:rPr>
        <w:t xml:space="preserve">ч., СР </w:t>
      </w:r>
      <w:r w:rsidR="003B1443" w:rsidRPr="00B55A43">
        <w:rPr>
          <w:rFonts w:ascii="Times New Roman" w:hAnsi="Times New Roman" w:cs="Times New Roman"/>
          <w:iCs/>
          <w:sz w:val="24"/>
          <w:szCs w:val="24"/>
        </w:rPr>
        <w:t>–</w:t>
      </w:r>
      <w:r w:rsidR="000932DD" w:rsidRP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57CA">
        <w:rPr>
          <w:rFonts w:ascii="Times New Roman" w:hAnsi="Times New Roman" w:cs="Times New Roman"/>
          <w:iCs/>
          <w:sz w:val="24"/>
          <w:szCs w:val="24"/>
        </w:rPr>
        <w:t>188</w:t>
      </w:r>
      <w:r w:rsidR="006B0993" w:rsidRP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5982" w:rsidRPr="00B55A43">
        <w:rPr>
          <w:rFonts w:ascii="Times New Roman" w:hAnsi="Times New Roman" w:cs="Times New Roman"/>
          <w:iCs/>
          <w:sz w:val="24"/>
          <w:szCs w:val="24"/>
        </w:rPr>
        <w:t>ч.</w:t>
      </w:r>
      <w:r w:rsidR="003B1443" w:rsidRPr="00B55A43">
        <w:rPr>
          <w:rFonts w:ascii="Times New Roman" w:hAnsi="Times New Roman" w:cs="Times New Roman"/>
          <w:iCs/>
          <w:sz w:val="24"/>
          <w:szCs w:val="24"/>
        </w:rPr>
        <w:t>,</w:t>
      </w:r>
      <w:r w:rsidR="00B55A43" w:rsidRPr="00B55A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6DEF" w:rsidRPr="00B55A43">
        <w:rPr>
          <w:rFonts w:ascii="Times New Roman" w:hAnsi="Times New Roman" w:cs="Times New Roman"/>
          <w:iCs/>
          <w:sz w:val="24"/>
          <w:szCs w:val="24"/>
        </w:rPr>
        <w:t xml:space="preserve"> контроль – </w:t>
      </w:r>
      <w:r w:rsidR="00B957CA">
        <w:rPr>
          <w:rFonts w:ascii="Times New Roman" w:hAnsi="Times New Roman" w:cs="Times New Roman"/>
          <w:iCs/>
          <w:sz w:val="24"/>
          <w:szCs w:val="24"/>
        </w:rPr>
        <w:t>71,4</w:t>
      </w:r>
      <w:r w:rsidR="008A5982" w:rsidRPr="00B55A43">
        <w:rPr>
          <w:rFonts w:ascii="Times New Roman" w:hAnsi="Times New Roman" w:cs="Times New Roman"/>
          <w:iCs/>
          <w:sz w:val="24"/>
          <w:szCs w:val="24"/>
        </w:rPr>
        <w:t xml:space="preserve"> ч.</w:t>
      </w:r>
      <w:r w:rsidR="003B1443" w:rsidRPr="00B55A43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gramEnd"/>
    </w:p>
    <w:p w:rsidR="006B0993" w:rsidRDefault="006B0993" w:rsidP="006B0993">
      <w:pPr>
        <w:autoSpaceDE w:val="0"/>
        <w:autoSpaceDN w:val="0"/>
        <w:adjustRightInd w:val="0"/>
        <w:spacing w:after="0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352E">
        <w:rPr>
          <w:rFonts w:ascii="Times New Roman" w:hAnsi="Times New Roman" w:cs="Times New Roman"/>
          <w:i/>
          <w:iCs/>
          <w:sz w:val="24"/>
          <w:szCs w:val="24"/>
        </w:rPr>
        <w:t>Содержание дисциплины</w:t>
      </w:r>
      <w:r w:rsidRPr="00942214">
        <w:rPr>
          <w:rFonts w:ascii="Times New Roman" w:hAnsi="Times New Roman" w:cs="Times New Roman"/>
          <w:iCs/>
          <w:sz w:val="24"/>
          <w:szCs w:val="24"/>
        </w:rPr>
        <w:t>: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>1.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Введение в анализ</w:t>
      </w:r>
    </w:p>
    <w:p w:rsidR="00C56C28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Множество </w:t>
      </w:r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</w:rPr>
        <w:t>. Модуль действительного числа. Ограниченные и неограниченные множества. Бином Ньютона. Числовые функции одной переменной. Числовые последовательности. Предел последовательности.</w:t>
      </w:r>
    </w:p>
    <w:p w:rsidR="00A317EC" w:rsidRPr="00C56C28" w:rsidRDefault="00A317EC" w:rsidP="00C56C28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2. 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Предел, непрерывность и дифференцируемость функции одной переменной.</w:t>
      </w:r>
    </w:p>
    <w:p w:rsidR="00A317EC" w:rsidRPr="00A317EC" w:rsidRDefault="00A317EC" w:rsidP="00C56C28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Предел функции. Бесконечно малые и бесконечно большие функции. Свойства пределов. Замечательные пределы. Функции, непрерывные на отрезке. Точки разрыва функции. Равномерная непрерывность 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3.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Дифференциальное исчисление функций одной переменной.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Дифференциал функции. Производные и дифференциалы высших порядков. Теоремы дифференциального исчисления. Правила </w:t>
      </w:r>
      <w:proofErr w:type="spellStart"/>
      <w:r w:rsidRPr="00A317EC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>. Экстремум функции. Выпуклость, точки перегиба; асимптоты графика.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4.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Интегральное исчисление функций одной переменной.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7EC">
        <w:rPr>
          <w:rFonts w:ascii="Times New Roman" w:hAnsi="Times New Roman" w:cs="Times New Roman"/>
          <w:sz w:val="24"/>
          <w:szCs w:val="24"/>
        </w:rPr>
        <w:t>Первообразная</w:t>
      </w:r>
      <w:proofErr w:type="gramEnd"/>
      <w:r w:rsidRPr="00A317EC">
        <w:rPr>
          <w:rFonts w:ascii="Times New Roman" w:hAnsi="Times New Roman" w:cs="Times New Roman"/>
          <w:sz w:val="24"/>
          <w:szCs w:val="24"/>
        </w:rPr>
        <w:t xml:space="preserve"> и неопределенный интеграл. Методы интегрирования в неопределенном интеграле. Определенный интеграл. Суммы Дарбу и их свойства. Условия интегрируемости. Формула Ньютона-Лейбница. Замена переменной и интегрирование по частям в определенном интеграле.</w:t>
      </w:r>
    </w:p>
    <w:p w:rsidR="00A317EC" w:rsidRPr="00A317EC" w:rsidRDefault="00A317EC" w:rsidP="00A317E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Определенный интеграл и его приложения.</w:t>
      </w:r>
    </w:p>
    <w:p w:rsid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>Вычисления площадей фигур. Вычисление объемов тел. Длина дуги кривой. Площадь поверхности вращения. Физические приложения определенного интеграла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еория рядов.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Определение числового ряда. Сумма числового ряда. Признаки сходимости числового ряда. Функциональные ряды. Радиус сходимости степенного ряда.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317EC">
        <w:rPr>
          <w:rFonts w:ascii="Times New Roman" w:hAnsi="Times New Roman" w:cs="Times New Roman"/>
          <w:sz w:val="24"/>
          <w:szCs w:val="24"/>
          <w:u w:val="single"/>
        </w:rPr>
        <w:t>Дифференциальное исчисление функций нескольких переменных.</w:t>
      </w:r>
    </w:p>
    <w:p w:rsidR="00A317EC" w:rsidRPr="00A317EC" w:rsidRDefault="00A317EC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 w:rsidRPr="00A317EC">
        <w:rPr>
          <w:rFonts w:ascii="Times New Roman" w:hAnsi="Times New Roman" w:cs="Times New Roman"/>
          <w:sz w:val="24"/>
          <w:szCs w:val="24"/>
        </w:rPr>
        <w:t xml:space="preserve">Несобственные интегралы, их абсолютная и условная сходимость. Евклидово пространство </w:t>
      </w:r>
      <w:proofErr w:type="spellStart"/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 xml:space="preserve">, аксиомы метрики. Точки и </w:t>
      </w:r>
      <w:proofErr w:type="spellStart"/>
      <w:r w:rsidRPr="00A317EC">
        <w:rPr>
          <w:rFonts w:ascii="Times New Roman" w:hAnsi="Times New Roman" w:cs="Times New Roman"/>
          <w:sz w:val="24"/>
          <w:szCs w:val="24"/>
        </w:rPr>
        <w:t>множетсва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317E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317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k</w:t>
      </w:r>
      <w:proofErr w:type="spellEnd"/>
      <w:r w:rsidRPr="00A317EC">
        <w:rPr>
          <w:rFonts w:ascii="Times New Roman" w:hAnsi="Times New Roman" w:cs="Times New Roman"/>
          <w:sz w:val="24"/>
          <w:szCs w:val="24"/>
        </w:rPr>
        <w:t>. Функции нескольких переменных, их дифференцируемость. Производные и дифференциалы высших порядков.</w:t>
      </w:r>
    </w:p>
    <w:p w:rsidR="00C56C28" w:rsidRDefault="00A317EC" w:rsidP="00A317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56C28">
        <w:rPr>
          <w:rFonts w:ascii="Times New Roman" w:hAnsi="Times New Roman" w:cs="Times New Roman"/>
          <w:sz w:val="24"/>
          <w:szCs w:val="24"/>
          <w:u w:val="single"/>
        </w:rPr>
        <w:t>Кратные интегралы</w:t>
      </w:r>
    </w:p>
    <w:p w:rsidR="00A317EC" w:rsidRPr="00A317EC" w:rsidRDefault="00C56C28" w:rsidP="00A317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Правильная в направлении осей область. Прямоугольная область. Криволинейная область. Изменение порядка интегрирования.</w:t>
      </w:r>
    </w:p>
    <w:p w:rsidR="009251DE" w:rsidRDefault="009251DE" w:rsidP="009251DE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1DE" w:rsidRPr="009251DE" w:rsidRDefault="009251DE" w:rsidP="009251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51DE">
        <w:rPr>
          <w:rFonts w:ascii="Times New Roman" w:hAnsi="Times New Roman" w:cs="Times New Roman"/>
          <w:b/>
          <w:sz w:val="24"/>
          <w:szCs w:val="24"/>
        </w:rPr>
        <w:t>Фонд оценочных сре</w:t>
      </w:r>
      <w:proofErr w:type="gramStart"/>
      <w:r w:rsidRPr="009251DE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Pr="009251DE">
        <w:rPr>
          <w:rFonts w:ascii="Times New Roman" w:hAnsi="Times New Roman" w:cs="Times New Roman"/>
          <w:b/>
          <w:sz w:val="24"/>
          <w:szCs w:val="24"/>
        </w:rPr>
        <w:t xml:space="preserve">я проведения промежуточной аттестации включает: </w:t>
      </w:r>
      <w:r w:rsidR="009E354D" w:rsidRPr="009E354D">
        <w:rPr>
          <w:rFonts w:ascii="Times New Roman" w:hAnsi="Times New Roman" w:cs="Times New Roman"/>
          <w:sz w:val="24"/>
          <w:szCs w:val="24"/>
        </w:rPr>
        <w:t>самостоятельные и стандартные задачи.</w:t>
      </w:r>
    </w:p>
    <w:p w:rsidR="009251DE" w:rsidRPr="009251DE" w:rsidRDefault="009251DE" w:rsidP="009251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51DE">
        <w:rPr>
          <w:rFonts w:ascii="Times New Roman" w:hAnsi="Times New Roman" w:cs="Times New Roman"/>
          <w:i/>
          <w:sz w:val="24"/>
          <w:szCs w:val="24"/>
        </w:rPr>
        <w:t>Основная и дополнительная литература.</w:t>
      </w:r>
    </w:p>
    <w:p w:rsidR="009251DE" w:rsidRDefault="009251DE" w:rsidP="009251DE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51DE">
        <w:rPr>
          <w:rFonts w:ascii="Times New Roman" w:hAnsi="Times New Roman" w:cs="Times New Roman"/>
          <w:sz w:val="24"/>
          <w:szCs w:val="24"/>
        </w:rPr>
        <w:t xml:space="preserve">а) </w:t>
      </w:r>
      <w:r w:rsidRPr="009251DE">
        <w:rPr>
          <w:rFonts w:ascii="Times New Roman" w:hAnsi="Times New Roman" w:cs="Times New Roman"/>
          <w:i/>
          <w:sz w:val="24"/>
          <w:szCs w:val="24"/>
        </w:rPr>
        <w:t>основная: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Кудрявцев Л.Д. Курс математического анализа: в 3-т. Т. 1. Учебник для бакалавров. 6-е изд.-М.:ЮРАЙТ, 2012. (электронный вариант из ЭБС).</w:t>
            </w:r>
          </w:p>
        </w:tc>
      </w:tr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Кудрявцев Л.Д. Курс математического анализа: в 3-т. Т. 2. Учебник для бакалавров. 6-е изд.-М.:ЮРАЙТ, 2012. (электронный вариант из ЭБС).</w:t>
            </w:r>
          </w:p>
        </w:tc>
      </w:tr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Кудрявцев Л.Д. Курс математического анализа: в 3-т. Т. 3. Учебник для бакалавров. 6-е изд.- М.:ЮРАЙТ, 2012. (электронный вариант из ЭБС).</w:t>
            </w:r>
          </w:p>
        </w:tc>
      </w:tr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Ильин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В.А.,Позняк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 Э.Г. Основы математического анализа в 2 частях. Часть 1. Учебник для вузов. М.: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ФизМатЛит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, 2009. -648 с.</w:t>
            </w:r>
          </w:p>
        </w:tc>
      </w:tr>
      <w:tr w:rsidR="009E354D" w:rsidRPr="00B12D66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Ильин В.А., Позняк Э.Г. Основы математического анализа в 2 частях. Часть 2. Учебник для вузов. М.: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ФизМатЛит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, 2009. -464 с</w:t>
            </w:r>
          </w:p>
        </w:tc>
      </w:tr>
    </w:tbl>
    <w:p w:rsidR="009251DE" w:rsidRPr="00006FC2" w:rsidRDefault="009251DE" w:rsidP="009251DE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FC2">
        <w:rPr>
          <w:rFonts w:ascii="Times New Roman" w:hAnsi="Times New Roman" w:cs="Times New Roman"/>
          <w:sz w:val="24"/>
          <w:szCs w:val="24"/>
        </w:rPr>
        <w:t xml:space="preserve">б) </w:t>
      </w:r>
      <w:r w:rsidRPr="00006FC2">
        <w:rPr>
          <w:rFonts w:ascii="Times New Roman" w:hAnsi="Times New Roman" w:cs="Times New Roman"/>
          <w:i/>
          <w:sz w:val="24"/>
          <w:szCs w:val="24"/>
        </w:rPr>
        <w:t xml:space="preserve">дополнительная: 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E354D" w:rsidRPr="009E354D" w:rsidTr="00EF7EB9">
        <w:trPr>
          <w:trHeight w:val="775"/>
        </w:trPr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Наименование,  библиографическое  описание</w:t>
            </w:r>
          </w:p>
        </w:tc>
      </w:tr>
      <w:tr w:rsidR="009E354D" w:rsidRPr="009E354D" w:rsidTr="00EF7EB9"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Богус</w:t>
            </w:r>
            <w:proofErr w:type="spell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В.А., </w:t>
            </w:r>
            <w:proofErr w:type="spell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Тутушев</w:t>
            </w:r>
            <w:proofErr w:type="spell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Ш.Х, Афанасьева С.С. Математический анали</w:t>
            </w:r>
            <w:proofErr w:type="gram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з(</w:t>
            </w:r>
            <w:proofErr w:type="gram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Введение в анализ, дифференциальное </w:t>
            </w:r>
            <w:proofErr w:type="spell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исчиссление</w:t>
            </w:r>
            <w:proofErr w:type="spell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функции одной переменной). Учебное пособие: Издание 4-е, переработанное и дополненное / В.А. </w:t>
            </w:r>
            <w:proofErr w:type="spell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Богус</w:t>
            </w:r>
            <w:proofErr w:type="spell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Ш.Х. </w:t>
            </w:r>
            <w:proofErr w:type="spellStart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Тутушев</w:t>
            </w:r>
            <w:proofErr w:type="spellEnd"/>
            <w:r w:rsidRPr="009E354D">
              <w:rPr>
                <w:rFonts w:ascii="Times New Roman" w:hAnsi="Times New Roman" w:cs="Times New Roman"/>
                <w:i/>
                <w:sz w:val="24"/>
                <w:szCs w:val="24"/>
              </w:rPr>
              <w:t>, С.С. Афанасьева. – Майкоп, Изд-во АГУ, 2012.</w:t>
            </w:r>
          </w:p>
        </w:tc>
      </w:tr>
      <w:tr w:rsidR="009E354D" w:rsidRPr="009E354D" w:rsidTr="00EF7EB9"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Замятин В.Н.,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Шаова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 С.М. Предел функции. Учебно-методическое пособие./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В.Н.Замятин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Шаова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. - Майкоп. Изд-во АГУ, 2006.</w:t>
            </w:r>
          </w:p>
        </w:tc>
      </w:tr>
      <w:tr w:rsidR="009E354D" w:rsidRPr="009E354D" w:rsidTr="00EF7EB9">
        <w:tc>
          <w:tcPr>
            <w:tcW w:w="748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00" w:type="dxa"/>
          </w:tcPr>
          <w:p w:rsidR="009E354D" w:rsidRPr="009E354D" w:rsidRDefault="009E354D" w:rsidP="00EF7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Шаова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 xml:space="preserve"> С.М. Лабораторный практикум по введению в анализ. Учебно-методическое пособие/ С.М. </w:t>
            </w:r>
            <w:proofErr w:type="spellStart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Шаова</w:t>
            </w:r>
            <w:proofErr w:type="spellEnd"/>
            <w:r w:rsidRPr="009E354D">
              <w:rPr>
                <w:rFonts w:ascii="Times New Roman" w:hAnsi="Times New Roman" w:cs="Times New Roman"/>
                <w:sz w:val="24"/>
                <w:szCs w:val="24"/>
              </w:rPr>
              <w:t>. – Майкоп, Изд-во АГУ, 2012.</w:t>
            </w:r>
          </w:p>
        </w:tc>
      </w:tr>
    </w:tbl>
    <w:p w:rsidR="009251DE" w:rsidRPr="00006FC2" w:rsidRDefault="009251DE" w:rsidP="009251DE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FC2">
        <w:rPr>
          <w:rFonts w:ascii="Times New Roman" w:hAnsi="Times New Roman" w:cs="Times New Roman"/>
          <w:b/>
          <w:sz w:val="24"/>
          <w:szCs w:val="24"/>
        </w:rPr>
        <w:t>Ресурсы информационно–телекоммуникационной сети «Интернет».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C272D" w:rsidRPr="006C272D" w:rsidTr="00EF7EB9">
        <w:trPr>
          <w:trHeight w:val="707"/>
        </w:trPr>
        <w:tc>
          <w:tcPr>
            <w:tcW w:w="748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272D" w:rsidRPr="006C272D" w:rsidRDefault="006C272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0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6C272D" w:rsidRPr="006C272D" w:rsidTr="00EF7EB9">
        <w:tc>
          <w:tcPr>
            <w:tcW w:w="748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Замятин В.Н., </w:t>
            </w:r>
            <w:proofErr w:type="spellStart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>Шаова</w:t>
            </w:r>
            <w:proofErr w:type="spellEnd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С.М. Числовые и функциональные ряды. Учебно-методическое пособие / </w:t>
            </w:r>
            <w:proofErr w:type="spellStart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>В.Н.Замятин</w:t>
            </w:r>
            <w:proofErr w:type="spellEnd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С.М. </w:t>
            </w:r>
            <w:proofErr w:type="spellStart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>Шаова</w:t>
            </w:r>
            <w:proofErr w:type="spellEnd"/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[Электронный ресурс] – Режим доступа: </w:t>
            </w:r>
            <w:hyperlink r:id="rId6" w:history="1">
              <w:r w:rsidRPr="006C272D">
                <w:rPr>
                  <w:rStyle w:val="a6"/>
                  <w:rFonts w:ascii="Times New Roman" w:hAnsi="Times New Roman" w:cs="Times New Roman"/>
                  <w:i/>
                  <w:sz w:val="24"/>
                  <w:szCs w:val="24"/>
                </w:rPr>
                <w:t>http://www.adygnet.ru/node/1216</w:t>
              </w:r>
            </w:hyperlink>
          </w:p>
        </w:tc>
      </w:tr>
      <w:tr w:rsidR="006C272D" w:rsidRPr="006C272D" w:rsidTr="00EF7EB9">
        <w:tc>
          <w:tcPr>
            <w:tcW w:w="748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</w:tcPr>
          <w:p w:rsidR="006C272D" w:rsidRPr="006C272D" w:rsidRDefault="006C272D" w:rsidP="00EF7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72D">
              <w:rPr>
                <w:rFonts w:ascii="Times New Roman" w:hAnsi="Times New Roman" w:cs="Times New Roman"/>
                <w:i/>
                <w:sz w:val="24"/>
                <w:szCs w:val="24"/>
              </w:rPr>
              <w:t>Журнал «Математика в школе»: 2008, №№ 6,9,10;  2009, № 4.</w:t>
            </w:r>
          </w:p>
        </w:tc>
      </w:tr>
    </w:tbl>
    <w:p w:rsidR="00C6174B" w:rsidRPr="00C6174B" w:rsidRDefault="00C6174B" w:rsidP="00C6174B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74B">
        <w:rPr>
          <w:rFonts w:ascii="Times New Roman" w:hAnsi="Times New Roman" w:cs="Times New Roman"/>
          <w:i/>
          <w:sz w:val="24"/>
          <w:szCs w:val="24"/>
        </w:rPr>
        <w:t xml:space="preserve">Методические указания для </w:t>
      </w:r>
      <w:proofErr w:type="gramStart"/>
      <w:r w:rsidRPr="00C6174B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C6174B">
        <w:rPr>
          <w:rFonts w:ascii="Times New Roman" w:hAnsi="Times New Roman" w:cs="Times New Roman"/>
          <w:i/>
          <w:sz w:val="24"/>
          <w:szCs w:val="24"/>
        </w:rPr>
        <w:t>:</w:t>
      </w:r>
    </w:p>
    <w:p w:rsidR="00006FC2" w:rsidRPr="00006FC2" w:rsidRDefault="00006FC2" w:rsidP="00006F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Материал дисциплины </w:t>
      </w:r>
      <w:r w:rsidR="006C272D">
        <w:rPr>
          <w:rFonts w:ascii="Times New Roman" w:eastAsia="TimesNewRomanPSMT" w:hAnsi="Times New Roman" w:cs="Times New Roman"/>
          <w:sz w:val="24"/>
          <w:szCs w:val="24"/>
        </w:rPr>
        <w:t xml:space="preserve">Математический анализ 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распределен по </w:t>
      </w:r>
      <w:r w:rsidR="006C272D">
        <w:rPr>
          <w:rFonts w:ascii="Times New Roman" w:eastAsia="TimesNewRomanPSMT" w:hAnsi="Times New Roman" w:cs="Times New Roman"/>
          <w:sz w:val="24"/>
          <w:szCs w:val="24"/>
        </w:rPr>
        <w:t>восьми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главным модулям (разделам). Изучение этой дисциплины способствует воспитанию совреме</w:t>
      </w:r>
      <w:r w:rsidR="00B55A43">
        <w:rPr>
          <w:rFonts w:ascii="Times New Roman" w:eastAsia="TimesNewRomanPSMT" w:hAnsi="Times New Roman" w:cs="Times New Roman"/>
          <w:sz w:val="24"/>
          <w:szCs w:val="24"/>
        </w:rPr>
        <w:t>нного математического мышления.</w:t>
      </w:r>
    </w:p>
    <w:p w:rsidR="00006FC2" w:rsidRPr="00006FC2" w:rsidRDefault="00006FC2" w:rsidP="00006F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Самостоятельная работа студента по курсу </w:t>
      </w:r>
      <w:r w:rsidR="006C272D">
        <w:rPr>
          <w:rFonts w:ascii="Times New Roman" w:eastAsia="TimesNewRomanPSMT" w:hAnsi="Times New Roman" w:cs="Times New Roman"/>
          <w:sz w:val="24"/>
          <w:szCs w:val="24"/>
        </w:rPr>
        <w:t>математического анализа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заключается</w:t>
      </w:r>
      <w:r w:rsidR="00A512BC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прежде всего</w:t>
      </w:r>
      <w:r w:rsidR="00A512BC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в освоении теоретического материала, изложенного на лекциях. При этом полезно использовать литературу (как из основного, так и из дополнительного списка).  Основной задачей студентов является осмысление вводимых понятий, фактов и связей между ними. Кроме того, студент должен познакомиться и научиться применять самостоятельно наиболее важные методы </w:t>
      </w:r>
      <w:r w:rsidR="006C272D">
        <w:rPr>
          <w:rFonts w:ascii="Times New Roman" w:eastAsia="TimesNewRomanPSMT" w:hAnsi="Times New Roman" w:cs="Times New Roman"/>
          <w:sz w:val="24"/>
          <w:szCs w:val="24"/>
        </w:rPr>
        <w:t>математического</w:t>
      </w: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анализа.</w:t>
      </w:r>
    </w:p>
    <w:p w:rsidR="00006FC2" w:rsidRPr="00006FC2" w:rsidRDefault="00006FC2" w:rsidP="00006F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Дисциплина преподается в двух традиционных формах – лекциях и семинарских занятиях.  При подготовке к занятиям  студенты должны изучить конспекты лекций, основную рекомендованную литературу, </w:t>
      </w:r>
      <w:proofErr w:type="gramStart"/>
      <w:r w:rsidRPr="00006FC2">
        <w:rPr>
          <w:rFonts w:ascii="Times New Roman" w:eastAsia="TimesNewRomanPSMT" w:hAnsi="Times New Roman" w:cs="Times New Roman"/>
          <w:sz w:val="24"/>
          <w:szCs w:val="24"/>
        </w:rPr>
        <w:t>относящееся</w:t>
      </w:r>
      <w:proofErr w:type="gramEnd"/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 к данной теме.</w:t>
      </w:r>
    </w:p>
    <w:p w:rsidR="00006FC2" w:rsidRPr="006339E1" w:rsidRDefault="00006FC2" w:rsidP="00006F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06FC2">
        <w:rPr>
          <w:rFonts w:ascii="Times New Roman" w:eastAsia="TimesNewRomanPSMT" w:hAnsi="Times New Roman" w:cs="Times New Roman"/>
          <w:sz w:val="24"/>
          <w:szCs w:val="24"/>
        </w:rPr>
        <w:t xml:space="preserve">Дополнительную литературу также можно  использовать в ходе подготовки к конференциям различного уровня или научному семинару, проходящем на факультете математики и компьютерных наук </w:t>
      </w:r>
      <w:r w:rsidRPr="006339E1">
        <w:rPr>
          <w:rFonts w:ascii="Times New Roman" w:eastAsia="TimesNewRomanPSMT" w:hAnsi="Times New Roman" w:cs="Times New Roman"/>
          <w:sz w:val="24"/>
          <w:szCs w:val="24"/>
        </w:rPr>
        <w:t>АГУ.</w:t>
      </w:r>
    </w:p>
    <w:p w:rsidR="00006FC2" w:rsidRPr="00006FC2" w:rsidRDefault="00006FC2" w:rsidP="00006FC2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6FC2">
        <w:rPr>
          <w:rFonts w:ascii="Times New Roman" w:hAnsi="Times New Roman" w:cs="Times New Roman"/>
          <w:sz w:val="24"/>
          <w:szCs w:val="24"/>
        </w:rPr>
        <w:t xml:space="preserve">В пункте «Самостоятельная работа студентов» дана подборка достаточно простых заданий. Выполнение этих упражнений позволяет сделать вывод о хорошем понимании материала студентом. </w:t>
      </w:r>
    </w:p>
    <w:p w:rsidR="009251DE" w:rsidRPr="006339E1" w:rsidRDefault="00B957CA" w:rsidP="009251DE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7"/>
      <w:r w:rsidR="009251DE" w:rsidRPr="009251DE">
        <w:rPr>
          <w:rFonts w:ascii="Times New Roman" w:hAnsi="Times New Roman" w:cs="Times New Roman"/>
          <w:i/>
          <w:sz w:val="24"/>
          <w:szCs w:val="24"/>
        </w:rPr>
        <w:t>Перечень информационных технологий, используемых при осуществлении образовательного процесса:</w:t>
      </w:r>
      <w:r w:rsidR="009251DE" w:rsidRPr="009251DE">
        <w:rPr>
          <w:rFonts w:ascii="Times New Roman" w:hAnsi="Times New Roman" w:cs="Times New Roman"/>
          <w:sz w:val="24"/>
          <w:szCs w:val="24"/>
        </w:rPr>
        <w:t xml:space="preserve"> дистанционное </w:t>
      </w:r>
      <w:r w:rsidR="009251DE" w:rsidRPr="006339E1">
        <w:rPr>
          <w:rFonts w:ascii="Times New Roman" w:hAnsi="Times New Roman" w:cs="Times New Roman"/>
          <w:sz w:val="24"/>
          <w:szCs w:val="24"/>
        </w:rPr>
        <w:t xml:space="preserve">обучение. </w:t>
      </w:r>
    </w:p>
    <w:p w:rsidR="009251DE" w:rsidRPr="009251DE" w:rsidRDefault="00B55A43" w:rsidP="00B55A43">
      <w:pPr>
        <w:widowControl w:val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1DE" w:rsidRPr="009251DE">
        <w:rPr>
          <w:rFonts w:ascii="Times New Roman" w:hAnsi="Times New Roman" w:cs="Times New Roman"/>
          <w:i/>
          <w:sz w:val="24"/>
          <w:szCs w:val="24"/>
        </w:rPr>
        <w:t>Материально-техническая база, необходимая для осуществления образовательного процесса:</w:t>
      </w:r>
    </w:p>
    <w:p w:rsidR="00790802" w:rsidRPr="00B55A43" w:rsidRDefault="009251DE" w:rsidP="00B55A4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251DE">
        <w:rPr>
          <w:rFonts w:ascii="Times New Roman" w:hAnsi="Times New Roman" w:cs="Times New Roman"/>
          <w:sz w:val="24"/>
          <w:szCs w:val="24"/>
        </w:rPr>
        <w:t xml:space="preserve"> </w:t>
      </w:r>
      <w:r w:rsidR="0015377A" w:rsidRPr="0015377A">
        <w:rPr>
          <w:rFonts w:ascii="Times New Roman" w:hAnsi="Times New Roman" w:cs="Times New Roman"/>
          <w:sz w:val="24"/>
          <w:szCs w:val="24"/>
        </w:rPr>
        <w:t>В распоряжении преподавателей и обучающихся имеется основное необходимое материально-техническое оборудование, а именно компьютеры с соответствующим компьютерным  и программным обеспечением, Интернет-ресурсы, доступ к полнотекстовым электронным базам, книжный фонд Научной библиотеки АГУ и методический кабинет.</w:t>
      </w:r>
      <w:bookmarkStart w:id="0" w:name="_GoBack"/>
      <w:bookmarkEnd w:id="0"/>
    </w:p>
    <w:sectPr w:rsidR="00790802" w:rsidRPr="00B55A43" w:rsidSect="0039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1">
    <w:nsid w:val="0749224D"/>
    <w:multiLevelType w:val="hybridMultilevel"/>
    <w:tmpl w:val="4F40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20289"/>
    <w:multiLevelType w:val="multilevel"/>
    <w:tmpl w:val="E6003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504"/>
        </w:tabs>
        <w:ind w:left="50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"/>
        </w:tabs>
        <w:ind w:left="39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"/>
        </w:tabs>
        <w:ind w:left="79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"/>
        </w:tabs>
        <w:ind w:left="68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800"/>
      </w:pPr>
      <w:rPr>
        <w:rFonts w:cs="Times New Roman"/>
      </w:rPr>
    </w:lvl>
  </w:abstractNum>
  <w:abstractNum w:abstractNumId="3">
    <w:nsid w:val="21E22603"/>
    <w:multiLevelType w:val="hybridMultilevel"/>
    <w:tmpl w:val="CD8E7B7C"/>
    <w:lvl w:ilvl="0" w:tplc="B3ECE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642175"/>
    <w:multiLevelType w:val="hybridMultilevel"/>
    <w:tmpl w:val="A85C5118"/>
    <w:lvl w:ilvl="0" w:tplc="8BCA5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2A2128"/>
    <w:multiLevelType w:val="hybridMultilevel"/>
    <w:tmpl w:val="C518AA6A"/>
    <w:lvl w:ilvl="0" w:tplc="50146FA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AF6A11"/>
    <w:multiLevelType w:val="hybridMultilevel"/>
    <w:tmpl w:val="0D6C6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EF"/>
    <w:rsid w:val="00001A2C"/>
    <w:rsid w:val="00006FC2"/>
    <w:rsid w:val="000932DD"/>
    <w:rsid w:val="0010352E"/>
    <w:rsid w:val="0010522C"/>
    <w:rsid w:val="00116DEF"/>
    <w:rsid w:val="00152DC5"/>
    <w:rsid w:val="0015377A"/>
    <w:rsid w:val="00173E8C"/>
    <w:rsid w:val="00232E85"/>
    <w:rsid w:val="002B3CC7"/>
    <w:rsid w:val="002F4CAC"/>
    <w:rsid w:val="00362C51"/>
    <w:rsid w:val="0039512B"/>
    <w:rsid w:val="00397FC8"/>
    <w:rsid w:val="003B1443"/>
    <w:rsid w:val="003F477A"/>
    <w:rsid w:val="004E179F"/>
    <w:rsid w:val="004E3878"/>
    <w:rsid w:val="004E4267"/>
    <w:rsid w:val="004E7933"/>
    <w:rsid w:val="006016C1"/>
    <w:rsid w:val="006339E1"/>
    <w:rsid w:val="006B0993"/>
    <w:rsid w:val="006C272D"/>
    <w:rsid w:val="007452A4"/>
    <w:rsid w:val="00764C98"/>
    <w:rsid w:val="00790802"/>
    <w:rsid w:val="0081080E"/>
    <w:rsid w:val="00840E53"/>
    <w:rsid w:val="008A5982"/>
    <w:rsid w:val="009251DE"/>
    <w:rsid w:val="00930E3B"/>
    <w:rsid w:val="00942214"/>
    <w:rsid w:val="009D61E9"/>
    <w:rsid w:val="009E33EF"/>
    <w:rsid w:val="009E354D"/>
    <w:rsid w:val="00A317EC"/>
    <w:rsid w:val="00A512BC"/>
    <w:rsid w:val="00A67006"/>
    <w:rsid w:val="00A71FEC"/>
    <w:rsid w:val="00B201DD"/>
    <w:rsid w:val="00B34A06"/>
    <w:rsid w:val="00B55A43"/>
    <w:rsid w:val="00B957CA"/>
    <w:rsid w:val="00BC70D2"/>
    <w:rsid w:val="00C56C28"/>
    <w:rsid w:val="00C6174B"/>
    <w:rsid w:val="00C650B7"/>
    <w:rsid w:val="00C84EB4"/>
    <w:rsid w:val="00D37BE9"/>
    <w:rsid w:val="00DB5130"/>
    <w:rsid w:val="00DC559E"/>
    <w:rsid w:val="00DE7AB1"/>
    <w:rsid w:val="00DF2588"/>
    <w:rsid w:val="00E03B9F"/>
    <w:rsid w:val="00E03D7C"/>
    <w:rsid w:val="00ED262A"/>
    <w:rsid w:val="00EF2E1F"/>
    <w:rsid w:val="00F1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F4CAC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F4CAC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F4CAC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F4CAC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2F4CAC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2F4CAC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F4CAC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F4CAC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50B7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982"/>
    <w:pPr>
      <w:ind w:left="720"/>
      <w:contextualSpacing/>
    </w:pPr>
  </w:style>
  <w:style w:type="character" w:styleId="a6">
    <w:name w:val="Hyperlink"/>
    <w:basedOn w:val="a0"/>
    <w:uiPriority w:val="99"/>
    <w:rsid w:val="009251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F4CA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4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4CA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F4CA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F4CA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4CA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F4CA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F4CA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7452A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A317E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oskultu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ygnet.ru/node/12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Айдамир</dc:creator>
  <cp:lastModifiedBy>Анжела</cp:lastModifiedBy>
  <cp:revision>10</cp:revision>
  <dcterms:created xsi:type="dcterms:W3CDTF">2018-11-28T08:11:00Z</dcterms:created>
  <dcterms:modified xsi:type="dcterms:W3CDTF">2020-09-15T15:22:00Z</dcterms:modified>
</cp:coreProperties>
</file>