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70" w:rsidRDefault="003702C5" w:rsidP="005E2401">
      <w:pPr>
        <w:autoSpaceDE w:val="0"/>
        <w:autoSpaceDN w:val="0"/>
        <w:adjustRightInd w:val="0"/>
        <w:spacing w:line="276" w:lineRule="auto"/>
        <w:ind w:left="540"/>
        <w:jc w:val="both"/>
        <w:rPr>
          <w:lang w:val="en-US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5.05pt;margin-top:-57.65pt;width:596.8pt;height:843.95pt;z-index:1;mso-position-horizontal:absolute;mso-position-horizontal-relative:text;mso-position-vertical:absolute;mso-position-vertical-relative:text">
            <v:imagedata r:id="rId8" o:title="Б1.Б.10_Конфлик_38.03"/>
          </v:shape>
        </w:pict>
      </w:r>
    </w:p>
    <w:p w:rsidR="00CF1070" w:rsidRDefault="00CF1070" w:rsidP="005E2401">
      <w:pPr>
        <w:autoSpaceDE w:val="0"/>
        <w:autoSpaceDN w:val="0"/>
        <w:adjustRightInd w:val="0"/>
        <w:spacing w:line="276" w:lineRule="auto"/>
        <w:ind w:left="540"/>
        <w:jc w:val="both"/>
        <w:rPr>
          <w:lang w:val="en-US"/>
        </w:rPr>
      </w:pPr>
    </w:p>
    <w:p w:rsidR="00CF1070" w:rsidRDefault="00CF1070" w:rsidP="005E2401">
      <w:pPr>
        <w:autoSpaceDE w:val="0"/>
        <w:autoSpaceDN w:val="0"/>
        <w:adjustRightInd w:val="0"/>
        <w:spacing w:line="276" w:lineRule="auto"/>
        <w:ind w:left="540"/>
        <w:jc w:val="both"/>
        <w:rPr>
          <w:lang w:val="en-US"/>
        </w:rPr>
      </w:pPr>
    </w:p>
    <w:p w:rsidR="00A62153" w:rsidRDefault="00A62153" w:rsidP="005E2401">
      <w:pPr>
        <w:autoSpaceDE w:val="0"/>
        <w:autoSpaceDN w:val="0"/>
        <w:adjustRightInd w:val="0"/>
        <w:spacing w:line="276" w:lineRule="auto"/>
        <w:ind w:left="540"/>
        <w:jc w:val="both"/>
      </w:pPr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Default="00A62153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2153" w:rsidRPr="00C01AE3" w:rsidRDefault="00A62153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A62153" w:rsidRDefault="00A62153" w:rsidP="00AD54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938"/>
        <w:gridCol w:w="845"/>
      </w:tblGrid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A62153" w:rsidRPr="00697624" w:rsidRDefault="00A62153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6976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845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2153" w:rsidRPr="00697624">
        <w:tc>
          <w:tcPr>
            <w:tcW w:w="562" w:type="dxa"/>
          </w:tcPr>
          <w:p w:rsidR="00A62153" w:rsidRPr="00697624" w:rsidRDefault="00A62153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A62153" w:rsidRPr="00697624" w:rsidRDefault="00CF1070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45" w:type="dxa"/>
          </w:tcPr>
          <w:p w:rsidR="00A62153" w:rsidRPr="00CF1070" w:rsidRDefault="00CF1070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F1070" w:rsidRPr="00697624">
        <w:tc>
          <w:tcPr>
            <w:tcW w:w="562" w:type="dxa"/>
          </w:tcPr>
          <w:p w:rsidR="00CF1070" w:rsidRPr="00CF1070" w:rsidRDefault="00CF1070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7938" w:type="dxa"/>
          </w:tcPr>
          <w:p w:rsidR="00CF1070" w:rsidRPr="00697624" w:rsidRDefault="00CF1070" w:rsidP="00697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845" w:type="dxa"/>
          </w:tcPr>
          <w:p w:rsidR="00CF1070" w:rsidRDefault="00CF1070" w:rsidP="00697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2153" w:rsidRPr="00C01AE3" w:rsidRDefault="00A62153" w:rsidP="00AD54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2153" w:rsidRDefault="00A62153" w:rsidP="00AD5496"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Default="00A621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DA315F" w:rsidRDefault="00A62153" w:rsidP="00AD54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ВО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38.03.05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Бизнес-информатика, направленность: Электронный бизнес.</w:t>
      </w:r>
    </w:p>
    <w:p w:rsidR="00A62153" w:rsidRPr="00DA315F" w:rsidRDefault="00A62153" w:rsidP="00AD5496">
      <w:pPr>
        <w:pStyle w:val="a8"/>
        <w:spacing w:before="0" w:beforeAutospacing="0" w:after="0" w:afterAutospacing="0"/>
        <w:ind w:firstLine="720"/>
        <w:jc w:val="both"/>
        <w:rPr>
          <w:lang w:val="ru-RU"/>
        </w:rPr>
      </w:pPr>
      <w:r w:rsidRPr="00DA315F">
        <w:rPr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</w:t>
      </w:r>
      <w:r>
        <w:rPr>
          <w:lang w:val="ru-RU"/>
        </w:rPr>
        <w:t>38.03.05</w:t>
      </w:r>
      <w:r w:rsidRPr="00DA315F">
        <w:rPr>
          <w:lang w:val="ru-RU"/>
        </w:rPr>
        <w:t xml:space="preserve"> </w:t>
      </w:r>
      <w:r>
        <w:rPr>
          <w:lang w:val="ru-RU"/>
        </w:rPr>
        <w:t>Бизнес-информатика</w:t>
      </w:r>
      <w:r w:rsidRPr="00DA315F">
        <w:rPr>
          <w:lang w:val="ru-RU"/>
        </w:rPr>
        <w:t>.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1.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Трудоемкость дисциплины: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315F">
        <w:rPr>
          <w:rFonts w:ascii="Times New Roman" w:hAnsi="Times New Roman" w:cs="Times New Roman"/>
          <w:sz w:val="24"/>
          <w:szCs w:val="24"/>
        </w:rPr>
        <w:t xml:space="preserve"> з.е. /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ч.;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работа: 34,3,3 ч</w:t>
      </w:r>
      <w:r w:rsidRPr="00DA315F">
        <w:rPr>
          <w:rFonts w:ascii="Times New Roman" w:hAnsi="Times New Roman" w:cs="Times New Roman"/>
          <w:sz w:val="24"/>
          <w:szCs w:val="24"/>
        </w:rPr>
        <w:t>.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лекционного типа – 16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A62153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занятия семинарского т</w:t>
      </w:r>
      <w:r>
        <w:rPr>
          <w:rFonts w:ascii="Times New Roman" w:hAnsi="Times New Roman" w:cs="Times New Roman"/>
          <w:sz w:val="24"/>
          <w:szCs w:val="24"/>
        </w:rPr>
        <w:t>ипа – (практические занятия) - 16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иная контактная работа – 0,3 ч.,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– 51</w:t>
      </w:r>
      <w:r w:rsidRPr="00DA315F">
        <w:rPr>
          <w:rFonts w:ascii="Times New Roman" w:hAnsi="Times New Roman" w:cs="Times New Roman"/>
          <w:sz w:val="24"/>
          <w:szCs w:val="24"/>
        </w:rPr>
        <w:t>ч.,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Контроль –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DA315F">
        <w:rPr>
          <w:rFonts w:ascii="Times New Roman" w:hAnsi="Times New Roman" w:cs="Times New Roman"/>
          <w:sz w:val="24"/>
          <w:szCs w:val="24"/>
        </w:rPr>
        <w:t>,7 ч.</w:t>
      </w:r>
    </w:p>
    <w:p w:rsidR="00A62153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Ключевые слова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конфликтология, конфликт, эскалация, профилактика, конфликтная личность, конфликтное взаимодействие, регулирование.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Составитель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Ковалева Наталья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Владимировна, </w:t>
      </w:r>
      <w:r>
        <w:rPr>
          <w:rFonts w:ascii="Times New Roman" w:hAnsi="Times New Roman" w:cs="Times New Roman"/>
          <w:sz w:val="24"/>
          <w:szCs w:val="24"/>
        </w:rPr>
        <w:t>кандидат психологических наук, доцент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1. Цели и задачи дисциплины (модуля).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следующих </w:t>
      </w:r>
      <w:r w:rsidRPr="00DA315F">
        <w:rPr>
          <w:rFonts w:ascii="Times New Roman" w:hAnsi="Times New Roman" w:cs="Times New Roman"/>
          <w:i/>
          <w:iCs/>
          <w:sz w:val="24"/>
          <w:szCs w:val="24"/>
        </w:rPr>
        <w:t>компетенций</w:t>
      </w:r>
      <w:r w:rsidRPr="00DA315F">
        <w:rPr>
          <w:rFonts w:ascii="Times New Roman" w:hAnsi="Times New Roman" w:cs="Times New Roman"/>
          <w:sz w:val="24"/>
          <w:szCs w:val="24"/>
        </w:rPr>
        <w:t>:</w:t>
      </w:r>
    </w:p>
    <w:p w:rsidR="00A62153" w:rsidRDefault="00A62153" w:rsidP="00051ED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401">
        <w:rPr>
          <w:rFonts w:ascii="Times New Roman" w:hAnsi="Times New Roman" w:cs="Times New Roman"/>
          <w:color w:val="000000"/>
          <w:sz w:val="24"/>
          <w:szCs w:val="24"/>
        </w:rPr>
        <w:t>- способность работать в коллективе, толерантно воспринимать социальные, этнические, конфессиональные и культурные различия (ОК-6);</w:t>
      </w:r>
    </w:p>
    <w:p w:rsidR="00A62153" w:rsidRPr="00051ED9" w:rsidRDefault="00A62153" w:rsidP="00051ED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40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51ED9">
        <w:rPr>
          <w:rFonts w:ascii="Times New Roman" w:hAnsi="Times New Roman" w:cs="Times New Roman"/>
          <w:color w:val="000000"/>
          <w:sz w:val="24"/>
          <w:szCs w:val="24"/>
        </w:rPr>
        <w:t>способность находить организационно-управленческие решения и готов нести за них ответственность; готов к ответственному и целеустремленному решению поставленных профессиональных задач во взаимодействии с обществом, коллективом, партнерами (ОПК-2);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Показателями компетенций</w:t>
      </w:r>
      <w:r w:rsidRPr="00DA315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Знания: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– об объекте, предмете, задачах и функциях </w:t>
      </w:r>
      <w:r>
        <w:rPr>
          <w:rFonts w:ascii="Times New Roman" w:hAnsi="Times New Roman" w:cs="Times New Roman"/>
          <w:sz w:val="24"/>
          <w:szCs w:val="24"/>
        </w:rPr>
        <w:t>конфликтологии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о признаках и особенностях </w:t>
      </w:r>
      <w:r>
        <w:rPr>
          <w:rFonts w:ascii="Times New Roman" w:hAnsi="Times New Roman" w:cs="Times New Roman"/>
          <w:sz w:val="24"/>
          <w:szCs w:val="24"/>
        </w:rPr>
        <w:t>конфликтологии</w:t>
      </w:r>
      <w:r w:rsidRPr="00DA315F">
        <w:rPr>
          <w:rFonts w:ascii="Times New Roman" w:hAnsi="Times New Roman" w:cs="Times New Roman"/>
          <w:sz w:val="24"/>
          <w:szCs w:val="24"/>
        </w:rPr>
        <w:t xml:space="preserve"> как науки;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структуре, </w:t>
      </w:r>
      <w:r w:rsidRPr="00DA315F">
        <w:rPr>
          <w:rFonts w:ascii="Times New Roman" w:hAnsi="Times New Roman" w:cs="Times New Roman"/>
          <w:sz w:val="24"/>
          <w:szCs w:val="24"/>
        </w:rPr>
        <w:t xml:space="preserve">основных аспектах </w:t>
      </w:r>
      <w:r>
        <w:rPr>
          <w:rFonts w:ascii="Times New Roman" w:hAnsi="Times New Roman" w:cs="Times New Roman"/>
          <w:sz w:val="24"/>
          <w:szCs w:val="24"/>
        </w:rPr>
        <w:t>эскалации и профилактики конфликтов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091FF2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1FF2">
        <w:rPr>
          <w:rFonts w:ascii="Times New Roman" w:hAnsi="Times New Roman" w:cs="Times New Roman"/>
          <w:sz w:val="24"/>
          <w:szCs w:val="24"/>
        </w:rPr>
        <w:t xml:space="preserve">- о закономерностях </w:t>
      </w:r>
      <w:r>
        <w:rPr>
          <w:rFonts w:ascii="Times New Roman" w:hAnsi="Times New Roman" w:cs="Times New Roman"/>
          <w:sz w:val="24"/>
          <w:szCs w:val="24"/>
        </w:rPr>
        <w:t xml:space="preserve">эскалации </w:t>
      </w:r>
      <w:r w:rsidRPr="00091FF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механизмах развития конфликта</w:t>
      </w:r>
      <w:r w:rsidRPr="00091FF2">
        <w:rPr>
          <w:rFonts w:ascii="Times New Roman" w:hAnsi="Times New Roman" w:cs="Times New Roman"/>
          <w:sz w:val="24"/>
          <w:szCs w:val="24"/>
        </w:rPr>
        <w:t>;</w:t>
      </w:r>
    </w:p>
    <w:p w:rsidR="00A62153" w:rsidRPr="00091FF2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1FF2">
        <w:rPr>
          <w:rFonts w:ascii="Times New Roman" w:hAnsi="Times New Roman" w:cs="Times New Roman"/>
          <w:sz w:val="24"/>
          <w:szCs w:val="24"/>
        </w:rPr>
        <w:t xml:space="preserve">- о сущности </w:t>
      </w:r>
      <w:r>
        <w:rPr>
          <w:rFonts w:ascii="Times New Roman" w:hAnsi="Times New Roman" w:cs="Times New Roman"/>
          <w:sz w:val="24"/>
          <w:szCs w:val="24"/>
        </w:rPr>
        <w:t>конфликта</w:t>
      </w:r>
      <w:r w:rsidRPr="00091FF2">
        <w:rPr>
          <w:rFonts w:ascii="Times New Roman" w:hAnsi="Times New Roman" w:cs="Times New Roman"/>
          <w:sz w:val="24"/>
          <w:szCs w:val="24"/>
        </w:rPr>
        <w:t xml:space="preserve"> как деятельности, </w:t>
      </w:r>
      <w:r>
        <w:rPr>
          <w:rFonts w:ascii="Times New Roman" w:hAnsi="Times New Roman" w:cs="Times New Roman"/>
          <w:sz w:val="24"/>
          <w:szCs w:val="24"/>
        </w:rPr>
        <w:t xml:space="preserve">о его </w:t>
      </w:r>
      <w:r w:rsidRPr="00091FF2">
        <w:rPr>
          <w:rFonts w:ascii="Times New Roman" w:hAnsi="Times New Roman" w:cs="Times New Roman"/>
          <w:sz w:val="24"/>
          <w:szCs w:val="24"/>
        </w:rPr>
        <w:t>социальны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91FF2">
        <w:rPr>
          <w:rFonts w:ascii="Times New Roman" w:hAnsi="Times New Roman" w:cs="Times New Roman"/>
          <w:sz w:val="24"/>
          <w:szCs w:val="24"/>
        </w:rPr>
        <w:t xml:space="preserve"> функци</w:t>
      </w:r>
      <w:r>
        <w:rPr>
          <w:rFonts w:ascii="Times New Roman" w:hAnsi="Times New Roman" w:cs="Times New Roman"/>
          <w:sz w:val="24"/>
          <w:szCs w:val="24"/>
        </w:rPr>
        <w:t>ях.</w:t>
      </w:r>
    </w:p>
    <w:p w:rsidR="00A62153" w:rsidRPr="00A12344" w:rsidRDefault="00A62153" w:rsidP="00A12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12344">
        <w:rPr>
          <w:rFonts w:ascii="Times New Roman" w:hAnsi="Times New Roman" w:cs="Times New Roman"/>
          <w:sz w:val="24"/>
          <w:szCs w:val="24"/>
        </w:rPr>
        <w:t xml:space="preserve">- сущность и специфику разных типов конфликтов в профессиональной деятельности в области социально-педагогического взаимодействия; </w:t>
      </w:r>
    </w:p>
    <w:p w:rsidR="00A62153" w:rsidRPr="00A12344" w:rsidRDefault="00A62153" w:rsidP="00A12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12344">
        <w:rPr>
          <w:rFonts w:ascii="Times New Roman" w:hAnsi="Times New Roman" w:cs="Times New Roman"/>
          <w:sz w:val="24"/>
          <w:szCs w:val="24"/>
        </w:rPr>
        <w:t>- возможности и перспективы социального партнерства в регулировании разных типов конфликтов в социально-педагогической работе;</w:t>
      </w:r>
    </w:p>
    <w:p w:rsidR="00A62153" w:rsidRPr="00091FF2" w:rsidRDefault="00A62153" w:rsidP="00A12344">
      <w:pPr>
        <w:spacing w:after="0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344">
        <w:rPr>
          <w:rFonts w:ascii="Times New Roman" w:hAnsi="Times New Roman" w:cs="Times New Roman"/>
          <w:sz w:val="24"/>
          <w:szCs w:val="24"/>
        </w:rPr>
        <w:t>- конструктивные и деструктивные возможности проявлений каждого из стилей поведения и методов регулирования конфликтного взаимодействия.</w:t>
      </w:r>
    </w:p>
    <w:p w:rsidR="00A62153" w:rsidRDefault="00A62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Pr="00DA315F" w:rsidRDefault="00A62153" w:rsidP="007A6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Умения: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– находить, анализировать и интерпретировать информацию, необходимую для </w:t>
      </w:r>
      <w:r>
        <w:rPr>
          <w:rFonts w:ascii="Times New Roman" w:hAnsi="Times New Roman" w:cs="Times New Roman"/>
          <w:sz w:val="24"/>
          <w:szCs w:val="24"/>
        </w:rPr>
        <w:t>конструктивного раз</w:t>
      </w:r>
      <w:r w:rsidRPr="00DA315F">
        <w:rPr>
          <w:rFonts w:ascii="Times New Roman" w:hAnsi="Times New Roman" w:cs="Times New Roman"/>
          <w:sz w:val="24"/>
          <w:szCs w:val="24"/>
        </w:rPr>
        <w:t xml:space="preserve">решения </w:t>
      </w:r>
      <w:r>
        <w:rPr>
          <w:rFonts w:ascii="Times New Roman" w:hAnsi="Times New Roman" w:cs="Times New Roman"/>
          <w:sz w:val="24"/>
          <w:szCs w:val="24"/>
        </w:rPr>
        <w:t>конфликта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раскрывать взаимосвязь </w:t>
      </w:r>
      <w:r>
        <w:rPr>
          <w:rFonts w:ascii="Times New Roman" w:hAnsi="Times New Roman" w:cs="Times New Roman"/>
          <w:sz w:val="24"/>
          <w:szCs w:val="24"/>
        </w:rPr>
        <w:t>конфликтологии</w:t>
      </w:r>
      <w:r w:rsidRPr="00DA315F">
        <w:rPr>
          <w:rFonts w:ascii="Times New Roman" w:hAnsi="Times New Roman" w:cs="Times New Roman"/>
          <w:sz w:val="24"/>
          <w:szCs w:val="24"/>
        </w:rPr>
        <w:t xml:space="preserve"> с другими науками и практикой;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характеризовать </w:t>
      </w:r>
      <w:r>
        <w:rPr>
          <w:rFonts w:ascii="Times New Roman" w:hAnsi="Times New Roman" w:cs="Times New Roman"/>
          <w:sz w:val="24"/>
          <w:szCs w:val="24"/>
        </w:rPr>
        <w:t>конфликт</w:t>
      </w:r>
      <w:r w:rsidRPr="00DA315F">
        <w:rPr>
          <w:rFonts w:ascii="Times New Roman" w:hAnsi="Times New Roman" w:cs="Times New Roman"/>
          <w:sz w:val="24"/>
          <w:szCs w:val="24"/>
        </w:rPr>
        <w:t xml:space="preserve"> как многоаспектное явление;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ориентироваться в современных проблемах </w:t>
      </w:r>
      <w:r>
        <w:rPr>
          <w:rFonts w:ascii="Times New Roman" w:hAnsi="Times New Roman" w:cs="Times New Roman"/>
          <w:sz w:val="24"/>
          <w:szCs w:val="24"/>
        </w:rPr>
        <w:t>конфликтологии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анализировать конкретные </w:t>
      </w:r>
      <w:r>
        <w:rPr>
          <w:rFonts w:ascii="Times New Roman" w:hAnsi="Times New Roman" w:cs="Times New Roman"/>
          <w:sz w:val="24"/>
          <w:szCs w:val="24"/>
        </w:rPr>
        <w:t>конфликтные</w:t>
      </w:r>
      <w:r w:rsidRPr="00DA315F">
        <w:rPr>
          <w:rFonts w:ascii="Times New Roman" w:hAnsi="Times New Roman" w:cs="Times New Roman"/>
          <w:sz w:val="24"/>
          <w:szCs w:val="24"/>
        </w:rPr>
        <w:t xml:space="preserve"> ситуации, опираясь на представления о теоретических основах </w:t>
      </w:r>
      <w:r>
        <w:rPr>
          <w:rFonts w:ascii="Times New Roman" w:hAnsi="Times New Roman" w:cs="Times New Roman"/>
          <w:sz w:val="24"/>
          <w:szCs w:val="24"/>
        </w:rPr>
        <w:t>конфликтного взаимодействия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применять полученные знания о </w:t>
      </w:r>
      <w:r>
        <w:rPr>
          <w:rFonts w:ascii="Times New Roman" w:hAnsi="Times New Roman" w:cs="Times New Roman"/>
          <w:sz w:val="24"/>
          <w:szCs w:val="24"/>
        </w:rPr>
        <w:t xml:space="preserve">конфликте </w:t>
      </w:r>
      <w:r w:rsidRPr="00DA315F">
        <w:rPr>
          <w:rFonts w:ascii="Times New Roman" w:hAnsi="Times New Roman" w:cs="Times New Roman"/>
          <w:sz w:val="24"/>
          <w:szCs w:val="24"/>
        </w:rPr>
        <w:t xml:space="preserve">при анализе ситуаций </w:t>
      </w:r>
      <w:r>
        <w:rPr>
          <w:rFonts w:ascii="Times New Roman" w:hAnsi="Times New Roman" w:cs="Times New Roman"/>
          <w:sz w:val="24"/>
          <w:szCs w:val="24"/>
        </w:rPr>
        <w:t xml:space="preserve">конфликтного 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взаимодействия;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- использовать свой творческий потенциал в психолого-педагогической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Pr="00DA315F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62153" w:rsidRPr="00A12344" w:rsidRDefault="00A62153" w:rsidP="00A12344">
      <w:pPr>
        <w:spacing w:after="0" w:line="240" w:lineRule="auto"/>
        <w:rPr>
          <w:rFonts w:ascii="Times New Roman" w:hAnsi="Times New Roman" w:cs="Times New Roman"/>
        </w:rPr>
      </w:pPr>
      <w:r w:rsidRPr="00A12344">
        <w:rPr>
          <w:rFonts w:ascii="Times New Roman" w:hAnsi="Times New Roman" w:cs="Times New Roman"/>
        </w:rPr>
        <w:t>- создавать условия и подбирать коммуникативные технологии для конструктивного выхода личности из сложной жизненной ситуации.</w:t>
      </w:r>
    </w:p>
    <w:p w:rsidR="00A62153" w:rsidRPr="00A12344" w:rsidRDefault="00A62153" w:rsidP="00A12344">
      <w:pPr>
        <w:spacing w:after="0" w:line="240" w:lineRule="auto"/>
        <w:rPr>
          <w:rFonts w:ascii="Times New Roman" w:hAnsi="Times New Roman" w:cs="Times New Roman"/>
        </w:rPr>
      </w:pPr>
      <w:r w:rsidRPr="00A12344">
        <w:rPr>
          <w:rFonts w:ascii="Times New Roman" w:hAnsi="Times New Roman" w:cs="Times New Roman"/>
        </w:rPr>
        <w:t xml:space="preserve">- обеспечивать партнерское профессиональное взаимодействие с психологами, социологами, педагогами, юристами, и другими специалистами, участвующими в регулировании конфликта. 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Навыки: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владеть категориальным аппаратом </w:t>
      </w:r>
      <w:r>
        <w:rPr>
          <w:rFonts w:ascii="Times New Roman" w:hAnsi="Times New Roman" w:cs="Times New Roman"/>
          <w:sz w:val="24"/>
          <w:szCs w:val="24"/>
        </w:rPr>
        <w:t>конфликтологии</w:t>
      </w:r>
      <w:r w:rsidRPr="00DA315F">
        <w:rPr>
          <w:rFonts w:ascii="Times New Roman" w:hAnsi="Times New Roman" w:cs="Times New Roman"/>
          <w:sz w:val="24"/>
          <w:szCs w:val="24"/>
        </w:rPr>
        <w:t>;</w:t>
      </w:r>
    </w:p>
    <w:p w:rsidR="00A62153" w:rsidRPr="00DA315F" w:rsidRDefault="00A62153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- самостоятельно работать с научной литературой;</w:t>
      </w:r>
    </w:p>
    <w:p w:rsidR="00A62153" w:rsidRPr="001A17E9" w:rsidRDefault="00A62153" w:rsidP="00A12344">
      <w:pPr>
        <w:pStyle w:val="a8"/>
        <w:spacing w:before="0" w:beforeAutospacing="0" w:after="0" w:afterAutospacing="0"/>
        <w:jc w:val="both"/>
        <w:rPr>
          <w:lang w:val="ru-RU"/>
        </w:rPr>
      </w:pPr>
      <w:r w:rsidRPr="001A17E9">
        <w:rPr>
          <w:lang w:val="ru-RU"/>
        </w:rPr>
        <w:t>- проводит</w:t>
      </w:r>
      <w:r>
        <w:rPr>
          <w:lang w:val="ru-RU"/>
        </w:rPr>
        <w:t>ь</w:t>
      </w:r>
      <w:r w:rsidRPr="001A17E9">
        <w:rPr>
          <w:lang w:val="ru-RU"/>
        </w:rPr>
        <w:t xml:space="preserve"> комплексную оценку конфликтной ситуации, оказыва</w:t>
      </w:r>
      <w:r>
        <w:rPr>
          <w:lang w:val="ru-RU"/>
        </w:rPr>
        <w:t>ть</w:t>
      </w:r>
      <w:r w:rsidRPr="001A17E9">
        <w:rPr>
          <w:lang w:val="ru-RU"/>
        </w:rPr>
        <w:t xml:space="preserve"> помощь клиентам и партнерам в осознании ценностного подтекста конфликтного взаимодействия;</w:t>
      </w:r>
    </w:p>
    <w:p w:rsidR="00A62153" w:rsidRPr="001A17E9" w:rsidRDefault="00A62153" w:rsidP="00A12344">
      <w:pPr>
        <w:pStyle w:val="a8"/>
        <w:spacing w:before="0" w:beforeAutospacing="0" w:after="0" w:afterAutospacing="0"/>
        <w:jc w:val="both"/>
        <w:rPr>
          <w:lang w:val="ru-RU"/>
        </w:rPr>
      </w:pPr>
      <w:r>
        <w:rPr>
          <w:lang w:val="ru-RU"/>
        </w:rPr>
        <w:t>- оказыва</w:t>
      </w:r>
      <w:r w:rsidRPr="001A17E9">
        <w:rPr>
          <w:lang w:val="ru-RU"/>
        </w:rPr>
        <w:t>т</w:t>
      </w:r>
      <w:r>
        <w:rPr>
          <w:lang w:val="ru-RU"/>
        </w:rPr>
        <w:t>ь</w:t>
      </w:r>
      <w:r w:rsidRPr="001A17E9">
        <w:rPr>
          <w:lang w:val="ru-RU"/>
        </w:rPr>
        <w:t xml:space="preserve"> помощь в осознании и выборе способо</w:t>
      </w:r>
      <w:r>
        <w:rPr>
          <w:lang w:val="ru-RU"/>
        </w:rPr>
        <w:t>в</w:t>
      </w:r>
      <w:r w:rsidRPr="001A17E9">
        <w:rPr>
          <w:lang w:val="ru-RU"/>
        </w:rPr>
        <w:t xml:space="preserve"> действия в конфликтной ситуации для достижения альтернативных целей;</w:t>
      </w:r>
    </w:p>
    <w:p w:rsidR="00A62153" w:rsidRPr="00A12344" w:rsidRDefault="00A62153" w:rsidP="00A12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344">
        <w:rPr>
          <w:rFonts w:ascii="Times New Roman" w:hAnsi="Times New Roman" w:cs="Times New Roman"/>
          <w:sz w:val="24"/>
          <w:szCs w:val="24"/>
        </w:rPr>
        <w:t xml:space="preserve">- осознает сам и помогает клиентам предвидеть последствия, которые может повлечь за собой то или другое решение. </w:t>
      </w:r>
    </w:p>
    <w:p w:rsidR="00A62153" w:rsidRPr="00A12344" w:rsidRDefault="00A62153" w:rsidP="00A12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344">
        <w:rPr>
          <w:rFonts w:ascii="Times New Roman" w:hAnsi="Times New Roman" w:cs="Times New Roman"/>
          <w:sz w:val="24"/>
          <w:szCs w:val="24"/>
        </w:rPr>
        <w:t>- постоянно</w:t>
      </w:r>
      <w:r>
        <w:rPr>
          <w:rFonts w:ascii="Times New Roman" w:hAnsi="Times New Roman" w:cs="Times New Roman"/>
          <w:sz w:val="24"/>
          <w:szCs w:val="24"/>
        </w:rPr>
        <w:t>го самосовершенствования</w:t>
      </w:r>
      <w:r w:rsidRPr="00A12344">
        <w:rPr>
          <w:rFonts w:ascii="Times New Roman" w:hAnsi="Times New Roman" w:cs="Times New Roman"/>
          <w:sz w:val="24"/>
          <w:szCs w:val="24"/>
        </w:rPr>
        <w:t xml:space="preserve"> навыков предупреждения и регулирования конфликтных ситуаций на разных уровнях профессионального взаимодействия;</w:t>
      </w: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2153" w:rsidRPr="00DA315F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2. Объем дисциплины (модуля) по видам учебной работы.</w:t>
      </w:r>
    </w:p>
    <w:p w:rsidR="00A62153" w:rsidRPr="00C01AE3" w:rsidRDefault="00A62153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2153" w:rsidRPr="00DA315F" w:rsidRDefault="00A62153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1.1. Объем дисциплины (модуля) общая трудоемкость: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</w:t>
      </w: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з.е. (о/о)</w:t>
      </w:r>
    </w:p>
    <w:tbl>
      <w:tblPr>
        <w:tblW w:w="90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1985"/>
      </w:tblGrid>
      <w:tr w:rsidR="00A62153" w:rsidRPr="00697624">
        <w:trPr>
          <w:trHeight w:val="746"/>
        </w:trPr>
        <w:tc>
          <w:tcPr>
            <w:tcW w:w="6086" w:type="dxa"/>
            <w:vMerge w:val="restart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Распределение</w:t>
            </w:r>
          </w:p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по семестрам в часах</w:t>
            </w:r>
          </w:p>
        </w:tc>
      </w:tr>
      <w:tr w:rsidR="00A62153" w:rsidRPr="00697624">
        <w:tc>
          <w:tcPr>
            <w:tcW w:w="6086" w:type="dxa"/>
            <w:vMerge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62153" w:rsidRPr="00697624">
        <w:trPr>
          <w:trHeight w:val="192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Общая трудоемкость дисциплины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A62153" w:rsidRPr="00697624">
        <w:trPr>
          <w:trHeight w:val="223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Контактная работа: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</w:tr>
      <w:tr w:rsidR="00A62153" w:rsidRPr="00697624">
        <w:trPr>
          <w:trHeight w:val="228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занятия лекционного типа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62153" w:rsidRPr="00697624">
        <w:trPr>
          <w:trHeight w:val="260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занятие семинарского типа (практические занятия)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62153" w:rsidRPr="00697624">
        <w:trPr>
          <w:trHeight w:val="136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иная контактная работа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0,3</w:t>
            </w:r>
          </w:p>
        </w:tc>
      </w:tr>
      <w:tr w:rsidR="00A62153" w:rsidRPr="00697624">
        <w:trPr>
          <w:trHeight w:val="140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Самостоятельная работа (СР)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</w:tr>
      <w:tr w:rsidR="00A62153" w:rsidRPr="00697624">
        <w:trPr>
          <w:trHeight w:val="313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992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2153" w:rsidRPr="00697624">
        <w:trPr>
          <w:trHeight w:val="134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Курсовая работа (проект)</w:t>
            </w:r>
          </w:p>
        </w:tc>
        <w:tc>
          <w:tcPr>
            <w:tcW w:w="2977" w:type="dxa"/>
            <w:gridSpan w:val="2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A62153" w:rsidRPr="00697624">
        <w:trPr>
          <w:trHeight w:val="137"/>
        </w:trPr>
        <w:tc>
          <w:tcPr>
            <w:tcW w:w="6086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Вид промежуточного контроля</w:t>
            </w:r>
          </w:p>
        </w:tc>
        <w:tc>
          <w:tcPr>
            <w:tcW w:w="2977" w:type="dxa"/>
            <w:gridSpan w:val="2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A62153" w:rsidRDefault="00A62153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A62153" w:rsidRDefault="00A6215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Pr="001257F5" w:rsidRDefault="00A6215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3. Содержание дисциплины (модуля).</w:t>
      </w:r>
    </w:p>
    <w:p w:rsidR="00A62153" w:rsidRPr="001257F5" w:rsidRDefault="00A62153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2.1. Распределение часов по темам и видам учебной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и иной работе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857"/>
        <w:gridCol w:w="828"/>
        <w:gridCol w:w="530"/>
        <w:gridCol w:w="614"/>
        <w:gridCol w:w="2387"/>
      </w:tblGrid>
      <w:tr w:rsidR="00A62153" w:rsidRPr="00697624">
        <w:trPr>
          <w:trHeight w:val="273"/>
          <w:jc w:val="center"/>
        </w:trPr>
        <w:tc>
          <w:tcPr>
            <w:tcW w:w="980" w:type="dxa"/>
            <w:vMerge w:val="restart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Номер</w:t>
            </w:r>
          </w:p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раздела</w:t>
            </w:r>
          </w:p>
        </w:tc>
        <w:tc>
          <w:tcPr>
            <w:tcW w:w="3857" w:type="dxa"/>
            <w:vMerge w:val="restart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 разделов</w:t>
            </w:r>
          </w:p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 тем дисциплины (модуля)</w:t>
            </w:r>
          </w:p>
        </w:tc>
        <w:tc>
          <w:tcPr>
            <w:tcW w:w="4359" w:type="dxa"/>
            <w:gridSpan w:val="4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</w:tr>
      <w:tr w:rsidR="00A62153" w:rsidRPr="00697624">
        <w:trPr>
          <w:trHeight w:val="246"/>
          <w:jc w:val="center"/>
        </w:trPr>
        <w:tc>
          <w:tcPr>
            <w:tcW w:w="980" w:type="dxa"/>
            <w:vMerge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7" w:type="dxa"/>
            <w:vMerge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3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614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238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СР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иные виды работ</w:t>
            </w:r>
          </w:p>
        </w:tc>
      </w:tr>
      <w:tr w:rsidR="00A62153" w:rsidRPr="00697624">
        <w:trPr>
          <w:jc w:val="center"/>
        </w:trPr>
        <w:tc>
          <w:tcPr>
            <w:tcW w:w="98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История, теория и методология конфликтологии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62153" w:rsidRPr="00697624">
        <w:trPr>
          <w:jc w:val="center"/>
        </w:trPr>
        <w:tc>
          <w:tcPr>
            <w:tcW w:w="98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Конфликт как социально-психологическое явление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62153" w:rsidRPr="00697624">
        <w:trPr>
          <w:jc w:val="center"/>
        </w:trPr>
        <w:tc>
          <w:tcPr>
            <w:tcW w:w="98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Эскалация конфликта 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62153" w:rsidRPr="00697624">
        <w:trPr>
          <w:jc w:val="center"/>
        </w:trPr>
        <w:tc>
          <w:tcPr>
            <w:tcW w:w="98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конфликтов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62153" w:rsidRPr="00697624">
        <w:trPr>
          <w:jc w:val="center"/>
        </w:trPr>
        <w:tc>
          <w:tcPr>
            <w:tcW w:w="980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7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конфликтным взаимодействием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62153" w:rsidRPr="00697624">
        <w:trPr>
          <w:trHeight w:val="533"/>
          <w:jc w:val="center"/>
        </w:trPr>
        <w:tc>
          <w:tcPr>
            <w:tcW w:w="4837" w:type="dxa"/>
            <w:gridSpan w:val="2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28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0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14" w:type="dxa"/>
            <w:vAlign w:val="center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87" w:type="dxa"/>
            <w:vAlign w:val="center"/>
          </w:tcPr>
          <w:p w:rsidR="00A62153" w:rsidRPr="00697624" w:rsidRDefault="00A62153" w:rsidP="008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</w:p>
        </w:tc>
      </w:tr>
    </w:tbl>
    <w:p w:rsidR="00A62153" w:rsidRDefault="00A62153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Default="00A62153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1257F5" w:rsidRDefault="00A62153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4.Самостоятельная работа обучающихся.</w:t>
      </w:r>
    </w:p>
    <w:p w:rsidR="00A62153" w:rsidRPr="009F461C" w:rsidRDefault="00A62153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2153" w:rsidRDefault="00A62153" w:rsidP="00D3082F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3. Содержание самостоятельной работы обучающихся</w:t>
      </w: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615"/>
      </w:tblGrid>
      <w:tr w:rsidR="00A62153" w:rsidRPr="00653EA0" w:rsidTr="00A03D05">
        <w:trPr>
          <w:trHeight w:val="775"/>
        </w:trPr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3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A62153" w:rsidRPr="00653EA0" w:rsidTr="00653EA0">
        <w:trPr>
          <w:trHeight w:val="463"/>
        </w:trPr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3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Написание рефератов по предложенной теме</w:t>
            </w:r>
          </w:p>
        </w:tc>
        <w:tc>
          <w:tcPr>
            <w:tcW w:w="2551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Составление схемоконспекта по одной из предложенных тем</w:t>
            </w:r>
          </w:p>
        </w:tc>
        <w:tc>
          <w:tcPr>
            <w:tcW w:w="2551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Схемоконспект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Провести наблюдение в обыденной жизни, выявить конфликт и описать его</w:t>
            </w:r>
          </w:p>
        </w:tc>
        <w:tc>
          <w:tcPr>
            <w:tcW w:w="2551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Реферирование и рецензирование специальной литературы</w:t>
            </w:r>
          </w:p>
        </w:tc>
        <w:tc>
          <w:tcPr>
            <w:tcW w:w="2551" w:type="dxa"/>
          </w:tcPr>
          <w:p w:rsidR="00A62153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Составить карту саморазвития</w:t>
            </w:r>
          </w:p>
        </w:tc>
        <w:tc>
          <w:tcPr>
            <w:tcW w:w="2551" w:type="dxa"/>
            <w:vMerge w:val="restart"/>
          </w:tcPr>
          <w:p w:rsidR="00A62153" w:rsidRPr="00653EA0" w:rsidRDefault="00A62153" w:rsidP="0065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2615" w:type="dxa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Карта саморазвития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Определить и описать  характеристику своей личности как конфликтоустойчиво1 (неустойчивой)</w:t>
            </w:r>
          </w:p>
        </w:tc>
        <w:tc>
          <w:tcPr>
            <w:tcW w:w="2551" w:type="dxa"/>
            <w:vMerge/>
          </w:tcPr>
          <w:p w:rsidR="00A62153" w:rsidRPr="00653EA0" w:rsidRDefault="00A62153" w:rsidP="0065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своей личности в </w:t>
            </w: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</w:t>
            </w: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62153" w:rsidRPr="00653EA0" w:rsidTr="00A03D05">
        <w:tc>
          <w:tcPr>
            <w:tcW w:w="557" w:type="dxa"/>
          </w:tcPr>
          <w:p w:rsidR="00A62153" w:rsidRPr="00653EA0" w:rsidRDefault="00A62153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3" w:type="dxa"/>
            <w:vAlign w:val="center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Принять участие в разработке творческих тем:</w:t>
            </w:r>
          </w:p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- стили поведения в конфликте</w:t>
            </w:r>
          </w:p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-Профилактика конфликтов</w:t>
            </w:r>
          </w:p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-внутриличностный конфликт</w:t>
            </w:r>
          </w:p>
          <w:p w:rsidR="00A62153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- социально-педагогические конфликты</w:t>
            </w:r>
          </w:p>
          <w:p w:rsidR="00A62153" w:rsidRPr="00653EA0" w:rsidRDefault="00A62153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62153" w:rsidRPr="00653EA0" w:rsidRDefault="00A62153" w:rsidP="0065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A62153" w:rsidRPr="00653EA0" w:rsidRDefault="00A62153" w:rsidP="00653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</w:tr>
    </w:tbl>
    <w:p w:rsidR="00A62153" w:rsidRDefault="00A62153" w:rsidP="00653EA0"/>
    <w:p w:rsidR="00A62153" w:rsidRPr="001257F5" w:rsidRDefault="00A6215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4.1. Темы курсовых работ (проектов) или семестровых заданий.</w:t>
      </w:r>
    </w:p>
    <w:p w:rsidR="00A62153" w:rsidRPr="001257F5" w:rsidRDefault="00A6215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1257F5" w:rsidRDefault="00A62153" w:rsidP="00AD5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Примерные темы семестрового задания:</w:t>
      </w:r>
    </w:p>
    <w:p w:rsidR="00A62153" w:rsidRDefault="00A62153" w:rsidP="00AD549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Перечень учебно-методического обеспечения для самостоятельной работы обучающихся.</w:t>
      </w:r>
    </w:p>
    <w:p w:rsidR="00A62153" w:rsidRPr="008276E4" w:rsidRDefault="00A62153" w:rsidP="008276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1. Электронно-библиотечные системы:  </w:t>
      </w:r>
    </w:p>
    <w:p w:rsidR="00A62153" w:rsidRPr="008276E4" w:rsidRDefault="00A62153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ООО «НексМедиа». ЭБС «Университетская библиотека онлайн»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9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http://biblioclub.ru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A62153" w:rsidRPr="008276E4" w:rsidRDefault="00A62153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ЭБС «Адыгейский государственный университет» на платформе ООО «БиблиоТех».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0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http://adygnet.bibliotech.ru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A62153" w:rsidRPr="008276E4" w:rsidRDefault="00A62153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ФГБУ «Российская государственная библиотека»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1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http://rsl.ru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 xml:space="preserve">.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Научное направление, удаленный доступ.</w:t>
      </w:r>
    </w:p>
    <w:p w:rsidR="00A62153" w:rsidRPr="008276E4" w:rsidRDefault="00A62153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ООО «Фактор Плюс» (СПС «Консультант Плюс»)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2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http://consultant.ru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</w:p>
    <w:p w:rsidR="00A62153" w:rsidRPr="008276E4" w:rsidRDefault="00A62153" w:rsidP="008276E4">
      <w:pPr>
        <w:spacing w:after="0" w:line="240" w:lineRule="auto"/>
        <w:jc w:val="both"/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ИПС «Гарант»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3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http://garant.ru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Учебное направление, локальный доступ.</w:t>
      </w: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 </w:t>
      </w:r>
    </w:p>
    <w:p w:rsidR="00A62153" w:rsidRPr="008276E4" w:rsidRDefault="00A62153" w:rsidP="008276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2. Э</w:t>
      </w:r>
      <w:r w:rsidRPr="008276E4">
        <w:rPr>
          <w:rFonts w:ascii="Times New Roman" w:hAnsi="Times New Roman" w:cs="Times New Roman"/>
          <w:sz w:val="24"/>
          <w:szCs w:val="24"/>
        </w:rPr>
        <w:t xml:space="preserve">лектронные образовательные ресурсы (портал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 xml:space="preserve">„Социальные науки“, </w:t>
      </w:r>
      <w:r w:rsidRPr="008276E4">
        <w:rPr>
          <w:rFonts w:ascii="Times New Roman" w:hAnsi="Times New Roman" w:cs="Times New Roman"/>
          <w:sz w:val="24"/>
          <w:szCs w:val="24"/>
        </w:rPr>
        <w:t>портал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>„Психология он-лайн“,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62153" w:rsidRPr="007A3A3F" w:rsidRDefault="00A62153" w:rsidP="007A3A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1257F5" w:rsidRDefault="00A62153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5. Учебно-методическое обеспечение дисциплины (модуля).</w:t>
      </w:r>
    </w:p>
    <w:p w:rsidR="00A62153" w:rsidRPr="001257F5" w:rsidRDefault="00A62153" w:rsidP="00AD5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153" w:rsidRPr="001257F5" w:rsidRDefault="00A62153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4.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A62153" w:rsidRPr="00697624">
        <w:trPr>
          <w:trHeight w:val="440"/>
        </w:trPr>
        <w:tc>
          <w:tcPr>
            <w:tcW w:w="58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76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Наименование, библиографическое описание</w:t>
            </w:r>
          </w:p>
        </w:tc>
      </w:tr>
      <w:tr w:rsidR="00A62153" w:rsidRPr="00697624">
        <w:trPr>
          <w:trHeight w:val="347"/>
        </w:trPr>
        <w:tc>
          <w:tcPr>
            <w:tcW w:w="58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68" w:type="dxa"/>
          </w:tcPr>
          <w:p w:rsidR="00A62153" w:rsidRPr="00E74F88" w:rsidRDefault="00A62153" w:rsidP="00E74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F8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Конфликтология : учебник / ред. В.П. Ратникова. - 3-е изд., перераб. и доп. - Москва : Юнити-Дана, 2015. - 543 с. : табл., граф., ил, схемы - (Золотой фонд российских учебников). - Библиогр.: с. 527-531. - ISBN 978-5-238-02174-4 ; То же [Электронный ресурс]. - URL:</w:t>
            </w:r>
            <w:r w:rsidRPr="00E74F88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hyperlink r:id="rId14" w:history="1">
              <w:r w:rsidRPr="00E74F88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http://biblioclub.ru/index.php?page=book&amp;id=115393</w:t>
              </w:r>
            </w:hyperlink>
            <w:r w:rsidRPr="00E74F88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r w:rsidRPr="00E74F8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(04.07.2018).</w:t>
            </w:r>
          </w:p>
        </w:tc>
      </w:tr>
      <w:tr w:rsidR="00A62153" w:rsidRPr="00697624">
        <w:trPr>
          <w:trHeight w:val="397"/>
        </w:trPr>
        <w:tc>
          <w:tcPr>
            <w:tcW w:w="58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68" w:type="dxa"/>
          </w:tcPr>
          <w:p w:rsidR="00A62153" w:rsidRPr="00F46931" w:rsidRDefault="00A62153" w:rsidP="00F46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93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Зеленков, М.Ю. Конфликтология : учебник / М.Ю. Зеленков. - Москва : Издательско-торговая корпорация «Дашков и К°», 2015. - 324 с. : табл. - (Учебные издания для бакалавров). - Библиогр. в кн. - ISBN 978-5-394-01918-0 ; То же [Электронный ресурс]. - URL:</w:t>
            </w:r>
            <w:r w:rsidRPr="00F46931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hyperlink r:id="rId15" w:history="1">
              <w:r w:rsidRPr="00F46931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http://biblioclub.ru/index.php?page=book&amp;id=452906</w:t>
              </w:r>
            </w:hyperlink>
            <w:r w:rsidRPr="00F46931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r w:rsidRPr="00F4693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(04.07.2018).</w:t>
            </w:r>
          </w:p>
        </w:tc>
      </w:tr>
      <w:tr w:rsidR="00A62153" w:rsidRPr="00697624">
        <w:trPr>
          <w:trHeight w:val="448"/>
        </w:trPr>
        <w:tc>
          <w:tcPr>
            <w:tcW w:w="588" w:type="dxa"/>
          </w:tcPr>
          <w:p w:rsidR="00A62153" w:rsidRPr="00697624" w:rsidRDefault="00A62153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68" w:type="dxa"/>
          </w:tcPr>
          <w:p w:rsidR="00A62153" w:rsidRPr="00F46931" w:rsidRDefault="00A62153" w:rsidP="00F46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9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693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Левкин, В.Е. Тренинг конфликтонезависимости : учебное пособие / В.Е. Левкин. - Москва ; Берлин : Директ-Медиа, 2016. - 166 с. : ил., табл. - Библиогр.: с. 153-162. - ISBN 978-5-4475-8756-7 ; То же [Электронный ресурс]. - URL:</w:t>
            </w:r>
            <w:r w:rsidRPr="00F46931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hyperlink r:id="rId16" w:history="1">
              <w:r w:rsidRPr="00F46931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http://biblioclub.ru/index.php?page=book&amp;id=450205</w:t>
              </w:r>
            </w:hyperlink>
            <w:r w:rsidRPr="00F46931">
              <w:rPr>
                <w:rStyle w:val="apple-converted-space"/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r w:rsidRPr="00F4693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(04.07.2018).</w:t>
            </w:r>
          </w:p>
        </w:tc>
      </w:tr>
    </w:tbl>
    <w:p w:rsidR="00A62153" w:rsidRDefault="00A62153" w:rsidP="00AD549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Default="00A62153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5. Дополнительная литература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A62153" w:rsidRPr="000777C1" w:rsidTr="003F734D">
        <w:trPr>
          <w:trHeight w:val="775"/>
        </w:trPr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A62153" w:rsidRPr="000777C1" w:rsidRDefault="00A62153" w:rsidP="003F734D">
            <w:pPr>
              <w:autoSpaceDE w:val="0"/>
              <w:autoSpaceDN w:val="0"/>
              <w:adjustRightInd w:val="0"/>
              <w:spacing w:after="0" w:line="240" w:lineRule="auto"/>
              <w:ind w:left="-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A62153" w:rsidRPr="000777C1" w:rsidTr="003F734D">
        <w:trPr>
          <w:trHeight w:val="775"/>
        </w:trPr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Анцупов, А.Я. </w:t>
            </w:r>
            <w:r w:rsidRPr="00077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Конфликтология в схемах и комментариях: учеб. пособие /</w:t>
            </w:r>
            <w:r w:rsidRPr="000777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А.Я. Анцупов;</w:t>
            </w:r>
            <w:r w:rsidRPr="00077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гл. ред. Е. Строганова, науч. ред. Е. Богданов. – СПб.: Питер, 2006. – 288 с.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A62153" w:rsidRPr="000777C1" w:rsidRDefault="00A62153" w:rsidP="000777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Волков, Б.С. 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Конфликтология: учеб. пособие для вузов / Б.С. Волков. – 4-е изд., испр. и доп. – М.: Акад. проект, 2010. – 412 с.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A62153" w:rsidRPr="000777C1" w:rsidRDefault="00A62153" w:rsidP="000777C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неопределенности: единство интеллектуально-личностного 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 человека. – М.: Смысл, 2010. – 334 с.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Зеленков, М.Ю. Конфликтология. Учебник для бакалавров </w:t>
            </w: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[Электронный ресурс] / 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М.Ю. Зеленков – М.: Дашков и Ко, 2012. – 324 с.</w:t>
            </w: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Режим доступа: 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http://www.biblioclub.ru/index. 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Воробьёва А.В. </w:t>
            </w: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психолога по профилактике внутригрупповых конфликтов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/ А.В. Воробьёва. – М.: Лаборатория книги, 2010. – 80 с. – Режим доступа: http://www.biblioclub.ru/book/ 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Фетискин, Н.П. Социально-психологическая диагностика развития личности и малых групп / Н.П. Фетискин, В.В. Козлов, Г.М. Мануйлов. – М.: Изд-во Института Психотерапии, 2005. – 490 с.</w:t>
            </w:r>
          </w:p>
        </w:tc>
      </w:tr>
      <w:tr w:rsidR="00A62153" w:rsidRPr="000777C1" w:rsidTr="003F734D">
        <w:tc>
          <w:tcPr>
            <w:tcW w:w="748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0777C1" w:rsidRDefault="00A62153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Грановская, Р.М. Творчество и конфликт в зеркале психологии / Р.М. Грановская. – СПб.: Речь, 2010. – 416 с.</w:t>
            </w:r>
          </w:p>
        </w:tc>
      </w:tr>
    </w:tbl>
    <w:p w:rsidR="00A62153" w:rsidRDefault="00A62153" w:rsidP="000777C1"/>
    <w:p w:rsidR="00A62153" w:rsidRDefault="00A62153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6. Ресурсы информационно-телекоммуникационной сети «Интернет»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A62153" w:rsidRPr="008276E4" w:rsidTr="003F734D">
        <w:trPr>
          <w:trHeight w:val="707"/>
        </w:trPr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3702C5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17" w:history="1">
              <w:r w:rsidR="00A62153" w:rsidRPr="008276E4">
                <w:rPr>
                  <w:rStyle w:val="ac"/>
                  <w:rFonts w:ascii="Times New Roman" w:eastAsia="Arial Unicode MS" w:hAnsi="Times New Roman"/>
                  <w:color w:val="000000"/>
                  <w:sz w:val="24"/>
                  <w:szCs w:val="24"/>
                </w:rPr>
                <w:t>http://www.psycho.ru/</w:t>
              </w:r>
            </w:hyperlink>
            <w:r w:rsidR="00A6215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3702C5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A62153" w:rsidRPr="008276E4">
                <w:rPr>
                  <w:rStyle w:val="ac"/>
                  <w:rFonts w:ascii="Times New Roman" w:hAnsi="Times New Roman"/>
                  <w:sz w:val="24"/>
                  <w:szCs w:val="24"/>
                </w:rPr>
                <w:t>http://www.psychological.ru</w:t>
              </w:r>
            </w:hyperlink>
            <w:r w:rsidR="00A6215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A62153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http://www.psy.msu.ru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A62153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http://psychology.net.ru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A62153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http://ito.edu.ru</w:t>
            </w:r>
          </w:p>
        </w:tc>
      </w:tr>
      <w:tr w:rsidR="00A62153" w:rsidRPr="008276E4" w:rsidTr="003F734D">
        <w:tc>
          <w:tcPr>
            <w:tcW w:w="748" w:type="dxa"/>
          </w:tcPr>
          <w:p w:rsidR="00A62153" w:rsidRPr="008276E4" w:rsidRDefault="00A62153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A62153" w:rsidRPr="008276E4" w:rsidRDefault="003702C5" w:rsidP="008276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runnet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A6215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 w:rsidR="00A6215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2153" w:rsidRPr="008276E4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Федеральная университетская компьютерная сеть  </w:t>
            </w:r>
            <w:r w:rsidR="00A62153" w:rsidRPr="008276E4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(Большие и малые библиотеки России, 2000)</w:t>
            </w:r>
          </w:p>
        </w:tc>
      </w:tr>
    </w:tbl>
    <w:p w:rsidR="00A62153" w:rsidRDefault="00A62153" w:rsidP="00AD5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153" w:rsidRPr="001257F5" w:rsidRDefault="00A62153" w:rsidP="00AD54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1257F5">
        <w:rPr>
          <w:rFonts w:ascii="Times New Roman" w:eastAsia="TimesNewRomanPSMT" w:hAnsi="Times New Roman" w:cs="Times New Roman"/>
          <w:b/>
          <w:bCs/>
          <w:sz w:val="24"/>
          <w:szCs w:val="24"/>
        </w:rPr>
        <w:t>6. Методические рекомендации по дисциплине (модулю).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>Основным требованием к экзамену является систематическая работа студента в течение всего семестра: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регулярное конспектирование и изучение лекционного материала;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выступление на семинарских занятиях;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успешное выполнение контрольных работ;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написание рефератов;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презентация изученного материала;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составление схемоконспектов;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изучение и конспектирование хрестоматийного материала;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создание электронной презентации по изученной теме;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подбор литературы по изучаемым модулям и т.д.</w:t>
      </w:r>
    </w:p>
    <w:p w:rsidR="00A62153" w:rsidRPr="006E1435" w:rsidRDefault="00A62153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A62153" w:rsidRPr="006E1435" w:rsidRDefault="00A62153" w:rsidP="006E143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Участие студента в различных видах работ оценивается следующим образом.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2. Посещение семинарских занятий оценивается исходя из максимума 3 балла в рамках одной контрольной недели.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3. Также дополнительные баллы начисляются за: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контрольные работы и тесты до 10 баллов;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домашние работы до 5 баллов;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рефераты, доклады и сообщения до 5 баллов;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доклады СНО до 15 баллов.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Посещение лекций поощряется из расчета 1 балл за 1 посещенную лекцию, но не более 4 баллов в рамках одной контрольной недели.</w:t>
      </w:r>
    </w:p>
    <w:p w:rsidR="00A62153" w:rsidRPr="006E1435" w:rsidRDefault="00A62153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color w:val="000000"/>
          <w:sz w:val="24"/>
          <w:szCs w:val="24"/>
        </w:rPr>
        <w:t>допуск к экзамену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может получить студент, обладающ</w:t>
      </w:r>
      <w:r>
        <w:rPr>
          <w:rFonts w:ascii="Times New Roman" w:hAnsi="Times New Roman" w:cs="Times New Roman"/>
          <w:color w:val="000000"/>
          <w:sz w:val="24"/>
          <w:szCs w:val="24"/>
        </w:rPr>
        <w:t>ий от 41 и выше баллов суммарно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2153" w:rsidRPr="003D22E3" w:rsidRDefault="00A62153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514741029"/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Проверка качества усвоения лекционного материала и самостоятельно изучаемых студентами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7F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научных монографий</w:t>
      </w:r>
      <w:r w:rsidRPr="003D22E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bookmarkEnd w:id="1"/>
    <w:p w:rsidR="00A62153" w:rsidRPr="003D22E3" w:rsidRDefault="00A62153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62153" w:rsidRDefault="00A6215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514741155"/>
    </w:p>
    <w:p w:rsidR="00A62153" w:rsidRDefault="00A6215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Pr="001257F5" w:rsidRDefault="00CF1070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107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62153" w:rsidRPr="001257F5">
        <w:rPr>
          <w:rFonts w:ascii="Times New Roman" w:hAnsi="Times New Roman" w:cs="Times New Roman"/>
          <w:b/>
          <w:bCs/>
          <w:sz w:val="24"/>
          <w:szCs w:val="24"/>
        </w:rPr>
        <w:t>. Материально-техническое обеспечение дисциплины (модуля).</w:t>
      </w:r>
    </w:p>
    <w:p w:rsidR="00A62153" w:rsidRPr="001257F5" w:rsidRDefault="00A6215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153" w:rsidRDefault="00A62153" w:rsidP="007A3A3F">
      <w:pPr>
        <w:pStyle w:val="a8"/>
        <w:spacing w:before="0" w:beforeAutospacing="0" w:after="0" w:afterAutospacing="0"/>
        <w:ind w:firstLine="709"/>
        <w:jc w:val="both"/>
      </w:pPr>
      <w:r w:rsidRPr="001257F5">
        <w:rPr>
          <w:lang w:val="ru-RU"/>
        </w:rPr>
        <w:t xml:space="preserve">Для проведения лекционных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лекционных,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</w:t>
      </w:r>
      <w:r w:rsidRPr="001257F5">
        <w:t>PowerPoint</w:t>
      </w:r>
      <w:r w:rsidRPr="001257F5">
        <w:rPr>
          <w:lang w:val="ru-RU"/>
        </w:rPr>
        <w:t xml:space="preserve"> презентациями.</w:t>
      </w:r>
    </w:p>
    <w:p w:rsidR="00CF1070" w:rsidRDefault="00CF1070" w:rsidP="007A3A3F">
      <w:pPr>
        <w:pStyle w:val="a8"/>
        <w:spacing w:before="0" w:beforeAutospacing="0" w:after="0" w:afterAutospacing="0"/>
        <w:ind w:firstLine="709"/>
        <w:jc w:val="both"/>
      </w:pPr>
    </w:p>
    <w:p w:rsidR="00CF1070" w:rsidRDefault="00CF1070" w:rsidP="007A3A3F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 w:rsidRPr="00CF1070">
        <w:rPr>
          <w:b/>
          <w:bCs/>
          <w:lang w:val="ru-RU"/>
        </w:rPr>
        <w:t>8. Обеспечение образовательного процесса для лиц с ограниченными возможностями здоровья и инвалидов</w:t>
      </w:r>
    </w:p>
    <w:p w:rsidR="00CF1070" w:rsidRDefault="00CF1070" w:rsidP="00CF10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F1070" w:rsidRDefault="00CF1070" w:rsidP="00CF1070">
      <w:pPr>
        <w:numPr>
          <w:ilvl w:val="0"/>
          <w:numId w:val="2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rFonts w:ascii="Times New Roman" w:hAnsi="Times New Roman" w:cs="Times New Roman"/>
          <w:color w:val="339966"/>
          <w:sz w:val="26"/>
          <w:szCs w:val="26"/>
        </w:rPr>
        <w:t>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обеспечением, или могут быть заменены устным ответом;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обеспечивается индивидуальное равномерное освещение не менее 300 люкс;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оформляются увеличенным шрифтом;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-зачёт проводится в устной форме или выполняются в письменной форме на компьютере. </w:t>
      </w:r>
    </w:p>
    <w:p w:rsidR="00CF1070" w:rsidRDefault="00CF1070" w:rsidP="00CF1070">
      <w:pPr>
        <w:numPr>
          <w:ilvl w:val="0"/>
          <w:numId w:val="3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для глухих и слабослышащих: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либо предоставляется звукоусиливающая аппаратура индивидуального пользования;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в письменной форме;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письменной форме на компьютере; возможно проведение в форме тестирования. </w:t>
      </w:r>
    </w:p>
    <w:p w:rsidR="00CF1070" w:rsidRDefault="00CF1070" w:rsidP="00CF1070">
      <w:pPr>
        <w:numPr>
          <w:ilvl w:val="0"/>
          <w:numId w:val="4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лиц с нарушениями опорно-двигательного аппарата: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обеспечением; 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зачёт проводится в устной форме или выполняются в письменной форме на компьютере. </w:t>
      </w:r>
    </w:p>
    <w:p w:rsidR="00CF1070" w:rsidRPr="00CF1070" w:rsidRDefault="00CF1070" w:rsidP="00CF10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 необходимости предусматривается увеличение времени для подготовки ответа. </w:t>
      </w:r>
    </w:p>
    <w:p w:rsidR="00CF1070" w:rsidRDefault="00CF1070" w:rsidP="00CF10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CF1070" w:rsidRDefault="00CF1070" w:rsidP="00CF10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>
        <w:rPr>
          <w:rFonts w:ascii="Times New Roman" w:hAnsi="Times New Roman" w:cs="Times New Roman"/>
          <w:color w:val="339966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могут использоваться собственные технические средства.</w:t>
      </w:r>
    </w:p>
    <w:p w:rsidR="00CF1070" w:rsidRPr="00CF1070" w:rsidRDefault="00CF1070" w:rsidP="00CF10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CF1070" w:rsidRDefault="00CF1070" w:rsidP="00CF10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F1070" w:rsidRDefault="00CF1070" w:rsidP="00CF1070">
      <w:pPr>
        <w:numPr>
          <w:ilvl w:val="0"/>
          <w:numId w:val="5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 увеличенным шрифтом;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CF1070" w:rsidRDefault="00CF1070" w:rsidP="00CF1070">
      <w:pPr>
        <w:numPr>
          <w:ilvl w:val="0"/>
          <w:numId w:val="6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  глухих и слабослышащих: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документа.</w:t>
      </w:r>
    </w:p>
    <w:p w:rsidR="00CF1070" w:rsidRDefault="00CF1070" w:rsidP="00CF1070">
      <w:pPr>
        <w:numPr>
          <w:ilvl w:val="0"/>
          <w:numId w:val="7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обучающихся с нарушениями опорно-двигательного аппарата: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в форме электронного документа;</w:t>
      </w:r>
    </w:p>
    <w:p w:rsidR="00CF1070" w:rsidRPr="00CF1070" w:rsidRDefault="00CF1070" w:rsidP="00CF1070">
      <w:pPr>
        <w:ind w:firstLine="36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CF1070" w:rsidRDefault="00CF1070" w:rsidP="00CF10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CF1070" w:rsidRPr="00CF1070" w:rsidRDefault="00CF1070" w:rsidP="007A3A3F">
      <w:pPr>
        <w:pStyle w:val="a8"/>
        <w:spacing w:before="0" w:beforeAutospacing="0" w:after="0" w:afterAutospacing="0"/>
        <w:ind w:firstLine="709"/>
        <w:jc w:val="both"/>
        <w:rPr>
          <w:b/>
          <w:lang w:val="ru-RU"/>
        </w:rPr>
      </w:pPr>
    </w:p>
    <w:p w:rsidR="00A62153" w:rsidRDefault="00A62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  <w:bookmarkEnd w:id="2"/>
    </w:tbl>
    <w:p w:rsidR="00A62153" w:rsidRDefault="00A62153"/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A6215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</w:pPr>
            <w:bookmarkStart w:id="3" w:name="_Hlk514741269"/>
            <w:r w:rsidRPr="00C01AE3">
              <w:t>ФГБОУ ВО</w:t>
            </w:r>
          </w:p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A62153" w:rsidRPr="00C01AE3" w:rsidRDefault="00A62153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53" w:rsidRPr="00697624" w:rsidRDefault="00A6215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A6215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62153" w:rsidRPr="00C01AE3" w:rsidRDefault="00A62153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62153" w:rsidRPr="00C01AE3" w:rsidRDefault="00A62153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A62153" w:rsidRPr="00B44591" w:rsidRDefault="00CF1070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A62153" w:rsidRPr="00B44591">
        <w:rPr>
          <w:rFonts w:ascii="Times New Roman" w:hAnsi="Times New Roman" w:cs="Times New Roman"/>
          <w:b/>
          <w:bCs/>
          <w:sz w:val="24"/>
          <w:szCs w:val="24"/>
        </w:rPr>
        <w:t>. Лист регистрации изменений</w:t>
      </w:r>
    </w:p>
    <w:p w:rsidR="00A62153" w:rsidRPr="00B44591" w:rsidRDefault="00A6215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A62153" w:rsidRPr="00697624">
        <w:trPr>
          <w:cantSplit/>
          <w:trHeight w:val="420"/>
        </w:trPr>
        <w:tc>
          <w:tcPr>
            <w:tcW w:w="1044" w:type="dxa"/>
            <w:vMerge w:val="restart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A62153" w:rsidRPr="00697624" w:rsidRDefault="00A62153" w:rsidP="007A67C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A62153" w:rsidRPr="00697624">
        <w:trPr>
          <w:cantSplit/>
          <w:trHeight w:val="420"/>
        </w:trPr>
        <w:tc>
          <w:tcPr>
            <w:tcW w:w="1044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замененных</w:t>
            </w: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2153" w:rsidRPr="00697624">
        <w:trPr>
          <w:cantSplit/>
        </w:trPr>
        <w:tc>
          <w:tcPr>
            <w:tcW w:w="104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A62153" w:rsidRPr="00697624" w:rsidRDefault="00A6215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3"/>
    </w:tbl>
    <w:p w:rsidR="00A62153" w:rsidRDefault="00A62153"/>
    <w:sectPr w:rsidR="00A62153" w:rsidSect="00D21E33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2C5" w:rsidRDefault="003702C5" w:rsidP="00AD5496">
      <w:pPr>
        <w:spacing w:after="0" w:line="240" w:lineRule="auto"/>
      </w:pPr>
      <w:r>
        <w:separator/>
      </w:r>
    </w:p>
  </w:endnote>
  <w:endnote w:type="continuationSeparator" w:id="0">
    <w:p w:rsidR="003702C5" w:rsidRDefault="003702C5" w:rsidP="00AD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53" w:rsidRDefault="00610716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C64768">
      <w:rPr>
        <w:noProof/>
      </w:rPr>
      <w:t>1</w:t>
    </w:r>
    <w:r>
      <w:rPr>
        <w:noProof/>
      </w:rPr>
      <w:fldChar w:fldCharType="end"/>
    </w:r>
  </w:p>
  <w:p w:rsidR="00A62153" w:rsidRDefault="00A621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2C5" w:rsidRDefault="003702C5" w:rsidP="00AD5496">
      <w:pPr>
        <w:spacing w:after="0" w:line="240" w:lineRule="auto"/>
      </w:pPr>
      <w:r>
        <w:separator/>
      </w:r>
    </w:p>
  </w:footnote>
  <w:footnote w:type="continuationSeparator" w:id="0">
    <w:p w:rsidR="003702C5" w:rsidRDefault="003702C5" w:rsidP="00AD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55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D265F4F"/>
    <w:multiLevelType w:val="multilevel"/>
    <w:tmpl w:val="648E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FF18B2"/>
    <w:multiLevelType w:val="multilevel"/>
    <w:tmpl w:val="40B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2E33C3"/>
    <w:multiLevelType w:val="multilevel"/>
    <w:tmpl w:val="13E6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4B0304"/>
    <w:multiLevelType w:val="multilevel"/>
    <w:tmpl w:val="DAFC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5520A"/>
    <w:multiLevelType w:val="multilevel"/>
    <w:tmpl w:val="42D0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7C6BF0"/>
    <w:multiLevelType w:val="multilevel"/>
    <w:tmpl w:val="65A4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4C3"/>
    <w:rsid w:val="000346D6"/>
    <w:rsid w:val="00051ED9"/>
    <w:rsid w:val="000777C1"/>
    <w:rsid w:val="00091FF2"/>
    <w:rsid w:val="000C4C00"/>
    <w:rsid w:val="000D1232"/>
    <w:rsid w:val="001257F5"/>
    <w:rsid w:val="0014655D"/>
    <w:rsid w:val="0017069D"/>
    <w:rsid w:val="001836E5"/>
    <w:rsid w:val="001A17E9"/>
    <w:rsid w:val="001A25FB"/>
    <w:rsid w:val="001A710F"/>
    <w:rsid w:val="001C1438"/>
    <w:rsid w:val="001F2955"/>
    <w:rsid w:val="001F2F3B"/>
    <w:rsid w:val="001F32E7"/>
    <w:rsid w:val="002037A8"/>
    <w:rsid w:val="00234680"/>
    <w:rsid w:val="002374C3"/>
    <w:rsid w:val="00240823"/>
    <w:rsid w:val="00250B10"/>
    <w:rsid w:val="00293199"/>
    <w:rsid w:val="002D07C8"/>
    <w:rsid w:val="002E44DF"/>
    <w:rsid w:val="00323A26"/>
    <w:rsid w:val="003503ED"/>
    <w:rsid w:val="00353867"/>
    <w:rsid w:val="003702C5"/>
    <w:rsid w:val="00377DAB"/>
    <w:rsid w:val="00383490"/>
    <w:rsid w:val="003C2800"/>
    <w:rsid w:val="003D22E3"/>
    <w:rsid w:val="003D6115"/>
    <w:rsid w:val="003D7DFD"/>
    <w:rsid w:val="003F050F"/>
    <w:rsid w:val="003F4FA7"/>
    <w:rsid w:val="003F6CA1"/>
    <w:rsid w:val="003F734D"/>
    <w:rsid w:val="004413A8"/>
    <w:rsid w:val="0045024A"/>
    <w:rsid w:val="004947EC"/>
    <w:rsid w:val="004C4CFA"/>
    <w:rsid w:val="004E4331"/>
    <w:rsid w:val="00526CA1"/>
    <w:rsid w:val="00527585"/>
    <w:rsid w:val="00554A0E"/>
    <w:rsid w:val="00562469"/>
    <w:rsid w:val="005757FC"/>
    <w:rsid w:val="005E21A7"/>
    <w:rsid w:val="005E2401"/>
    <w:rsid w:val="00610716"/>
    <w:rsid w:val="00615E5C"/>
    <w:rsid w:val="00631B31"/>
    <w:rsid w:val="00645EB7"/>
    <w:rsid w:val="006462CE"/>
    <w:rsid w:val="00653EA0"/>
    <w:rsid w:val="00665234"/>
    <w:rsid w:val="006678C6"/>
    <w:rsid w:val="00667DCE"/>
    <w:rsid w:val="00697624"/>
    <w:rsid w:val="006C31B8"/>
    <w:rsid w:val="006E1435"/>
    <w:rsid w:val="006F4C4D"/>
    <w:rsid w:val="0072232F"/>
    <w:rsid w:val="00777A37"/>
    <w:rsid w:val="0079772F"/>
    <w:rsid w:val="007A3A3F"/>
    <w:rsid w:val="007A67C9"/>
    <w:rsid w:val="007D0B68"/>
    <w:rsid w:val="007D5EB1"/>
    <w:rsid w:val="007D705E"/>
    <w:rsid w:val="007F6BCB"/>
    <w:rsid w:val="008159B2"/>
    <w:rsid w:val="008276E4"/>
    <w:rsid w:val="008459E7"/>
    <w:rsid w:val="0085010C"/>
    <w:rsid w:val="0086116B"/>
    <w:rsid w:val="00875C81"/>
    <w:rsid w:val="00892EA6"/>
    <w:rsid w:val="008C364A"/>
    <w:rsid w:val="008D216F"/>
    <w:rsid w:val="008E453F"/>
    <w:rsid w:val="008F6571"/>
    <w:rsid w:val="009459EB"/>
    <w:rsid w:val="00957B07"/>
    <w:rsid w:val="009D1B2F"/>
    <w:rsid w:val="009D67CF"/>
    <w:rsid w:val="009F1CF4"/>
    <w:rsid w:val="009F432B"/>
    <w:rsid w:val="009F461C"/>
    <w:rsid w:val="009F4CAF"/>
    <w:rsid w:val="00A03D05"/>
    <w:rsid w:val="00A12344"/>
    <w:rsid w:val="00A31BF2"/>
    <w:rsid w:val="00A416BA"/>
    <w:rsid w:val="00A62153"/>
    <w:rsid w:val="00A6797A"/>
    <w:rsid w:val="00A762E1"/>
    <w:rsid w:val="00A86305"/>
    <w:rsid w:val="00A973A8"/>
    <w:rsid w:val="00AC4AC1"/>
    <w:rsid w:val="00AD13BF"/>
    <w:rsid w:val="00AD5496"/>
    <w:rsid w:val="00B01FF3"/>
    <w:rsid w:val="00B02BBF"/>
    <w:rsid w:val="00B04A0B"/>
    <w:rsid w:val="00B3108B"/>
    <w:rsid w:val="00B44591"/>
    <w:rsid w:val="00B901E5"/>
    <w:rsid w:val="00BD3E9C"/>
    <w:rsid w:val="00BE065D"/>
    <w:rsid w:val="00C01AE3"/>
    <w:rsid w:val="00C06B93"/>
    <w:rsid w:val="00C64768"/>
    <w:rsid w:val="00C65D40"/>
    <w:rsid w:val="00CC1E4F"/>
    <w:rsid w:val="00CC23A3"/>
    <w:rsid w:val="00CD29EB"/>
    <w:rsid w:val="00CF1070"/>
    <w:rsid w:val="00D21E33"/>
    <w:rsid w:val="00D3082F"/>
    <w:rsid w:val="00D37E99"/>
    <w:rsid w:val="00D429D2"/>
    <w:rsid w:val="00D46A52"/>
    <w:rsid w:val="00D645DD"/>
    <w:rsid w:val="00D7553A"/>
    <w:rsid w:val="00D9716F"/>
    <w:rsid w:val="00DA315F"/>
    <w:rsid w:val="00DC473D"/>
    <w:rsid w:val="00DF1732"/>
    <w:rsid w:val="00E022BB"/>
    <w:rsid w:val="00E261CC"/>
    <w:rsid w:val="00E35C56"/>
    <w:rsid w:val="00E704D4"/>
    <w:rsid w:val="00E74F88"/>
    <w:rsid w:val="00E854DE"/>
    <w:rsid w:val="00ED55B3"/>
    <w:rsid w:val="00EF0331"/>
    <w:rsid w:val="00F324B9"/>
    <w:rsid w:val="00F46931"/>
    <w:rsid w:val="00F53962"/>
    <w:rsid w:val="00F63E0D"/>
    <w:rsid w:val="00FA4E06"/>
    <w:rsid w:val="00FC01C2"/>
    <w:rsid w:val="00FC0245"/>
    <w:rsid w:val="00FF092F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549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5496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496"/>
    <w:pPr>
      <w:keepNext/>
      <w:numPr>
        <w:ilvl w:val="1"/>
        <w:numId w:val="1"/>
      </w:numPr>
      <w:spacing w:before="240" w:after="60" w:line="240" w:lineRule="auto"/>
      <w:ind w:left="567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D5496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D549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496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D549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496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49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49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496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D5496"/>
    <w:rPr>
      <w:rFonts w:ascii="Calibri Light" w:hAnsi="Calibri Light" w:cs="Calibri Light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5496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D5496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D5496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D5496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D5496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D5496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AD549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AD5496"/>
    <w:pPr>
      <w:spacing w:before="60"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D5496"/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99"/>
    <w:rsid w:val="00AD549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D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9">
    <w:name w:val="footer"/>
    <w:basedOn w:val="a"/>
    <w:link w:val="aa"/>
    <w:uiPriority w:val="99"/>
    <w:rsid w:val="00AD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D5496"/>
    <w:rPr>
      <w:rFonts w:cs="Times New Roman"/>
    </w:rPr>
  </w:style>
  <w:style w:type="paragraph" w:styleId="ab">
    <w:name w:val="List Paragraph"/>
    <w:basedOn w:val="a"/>
    <w:uiPriority w:val="99"/>
    <w:qFormat/>
    <w:rsid w:val="00AD5496"/>
    <w:pPr>
      <w:ind w:left="720"/>
    </w:pPr>
  </w:style>
  <w:style w:type="paragraph" w:customStyle="1" w:styleId="Default">
    <w:name w:val="Default"/>
    <w:uiPriority w:val="99"/>
    <w:rsid w:val="00A1234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c">
    <w:name w:val="Hyperlink"/>
    <w:uiPriority w:val="99"/>
    <w:locked/>
    <w:rsid w:val="008276E4"/>
    <w:rPr>
      <w:rFonts w:cs="Times New Roman"/>
      <w:color w:val="CC3314"/>
      <w:u w:val="none"/>
      <w:effect w:val="none"/>
    </w:rPr>
  </w:style>
  <w:style w:type="character" w:customStyle="1" w:styleId="apple-converted-space">
    <w:name w:val="apple-converted-space"/>
    <w:uiPriority w:val="99"/>
    <w:rsid w:val="008276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arant.ru/" TargetMode="External"/><Relationship Id="rId18" Type="http://schemas.openxmlformats.org/officeDocument/2006/relationships/hyperlink" Target="http://www.psychologica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consultant.ru/" TargetMode="External"/><Relationship Id="rId17" Type="http://schemas.openxmlformats.org/officeDocument/2006/relationships/hyperlink" Target="http://www.psych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450205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452906" TargetMode="External"/><Relationship Id="rId10" Type="http://schemas.openxmlformats.org/officeDocument/2006/relationships/hyperlink" Target="http://adygnet.bibliotech.ru" TargetMode="External"/><Relationship Id="rId19" Type="http://schemas.openxmlformats.org/officeDocument/2006/relationships/hyperlink" Target="http://www.run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" TargetMode="External"/><Relationship Id="rId14" Type="http://schemas.openxmlformats.org/officeDocument/2006/relationships/hyperlink" Target="http://biblioclub.ru/index.php?page=book_red&amp;id=11539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Демкина</dc:creator>
  <cp:lastModifiedBy>Григорий</cp:lastModifiedBy>
  <cp:revision>48</cp:revision>
  <cp:lastPrinted>2021-02-02T11:40:00Z</cp:lastPrinted>
  <dcterms:created xsi:type="dcterms:W3CDTF">2018-05-18T06:38:00Z</dcterms:created>
  <dcterms:modified xsi:type="dcterms:W3CDTF">2021-02-02T11:41:00Z</dcterms:modified>
</cp:coreProperties>
</file>