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8"/>
        <w:gridCol w:w="4549.999999999999"/>
        <w:tblGridChange w:id="0">
          <w:tblGrid>
            <w:gridCol w:w="4248"/>
            <w:gridCol w:w="4549.999999999999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ind w:left="254" w:firstLine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«УТВЕРЖДАЮ»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ind w:left="254" w:firstLine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Декан факультета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    математики и компьютерных наук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both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_______________  /___________________      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подпись                              ФИО                                    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                 _____________________                             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254" w:firstLine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                                         дата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Рабочая программа дисциплины (модуля)</w:t>
      </w:r>
    </w:p>
    <w:p w:rsidR="00000000" w:rsidDel="00000000" w:rsidP="00000000" w:rsidRDefault="00000000" w:rsidRPr="00000000" w14:paraId="0000000E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Б1.В.ДВ.03.02 Математика военных конфликтов и парламентской борьбы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6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(наименование и индекс дисциплины в соответствии с учебным планом)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 подготовки 01.04.02 "Прикладная математика и информатика"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(код и наименование)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направленность (профиль) «Современная теория игр»</w:t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Факультет математики и компьютерных наук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Кафедра прикладной математики, информационных технологий и информационной безопасности</w:t>
      </w:r>
    </w:p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Рассмотрена и одобрена на заседании кафедры ___________________________________, протокол № ____ от «_____» _____________ 20___ г.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Заведующий кафедрой _________________________________________________________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                                                                   (ученая степень, ученое звание, Ф.И.О., подпись)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Составитель (разработчик) программы ___________________________________________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                                                                                    (ученая степень, ученое звание, Ф.И.О., подпись)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right="-57"/>
        <w:jc w:val="center"/>
        <w:rPr>
          <w:smallCaps w:val="0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right="-57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Содержание</w:t>
      </w:r>
    </w:p>
    <w:tbl>
      <w:tblPr>
        <w:tblStyle w:val="Table2"/>
        <w:tblW w:w="9611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7920"/>
        <w:gridCol w:w="611.0000000000002"/>
        <w:tblGridChange w:id="0">
          <w:tblGrid>
            <w:gridCol w:w="1080"/>
            <w:gridCol w:w="7920"/>
            <w:gridCol w:w="611.0000000000002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b w:val="1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b w:val="1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стр.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7"/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Пояснительная записка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Цели и задачи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Объём дисциплины (модуля) по видам учебной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Содержание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Самостоятельная работа обучающихся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Учебно-методическое обеспечение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Методические рекомендации по дисциплине (модулю)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Материально-техническое обеспечение </w:t>
            </w: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  <w:tab w:val="left" w:pos="55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Лист регистрации изменений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360" w:firstLine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right"/>
        <w:rPr>
          <w:smallCaps w:val="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Рабочая программа дисциплины составлена в соответствии с требованиями ФГОС 3+ по направлению подготовки (специальности) 01.04.02 "Прикладная математика и информатика".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(специальности) 01.04.02 "Прикладная математика и информатика".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Дисциплина относится к вариативной части блока 1.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Трудоемкость дисциплины:  108 ч. / 3 з.е.;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контактная работа: 22,25 ч.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занятия лекционного типа – 10 ч.,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занятия семинарского типа (лабораторные работы) – 10 ч.,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контроль самостоятельной работы – 2 ч.,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иная контактная работа – 0,25 ч.,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контролируемая письменная работа (КПР) – 0   ч.,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СР – 85,75 ч.,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контроль – 0 ч.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Ключевые слова: математическое моделирование, теория игр, управленческие решения.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Составитель: 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1. Цели и задачи дисциплины (модуля).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Изучение дисциплины направлено на формирование следующих компетенций: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способностью углубленного анализа проблем, постановки и обоснования задач научной и проектно-технологической деятельности (ПК-3);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способностью разрабатывать концептуальные и теоретические модели решаемых задач проектной и производственно-технологической деятельности (ПК-4);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Показателями компетенций являются: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88" w:lineRule="auto"/>
        <w:jc w:val="both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Знания 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место и роль общих вопросов науки в научных исследованиях;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современные проблемы математики, физики и экономики;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теоретические модели рассуждений, поведения, обучения в когнитивных науках;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новейшие открытия в области когнитивных наук;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постановку проблем математического  и  информационного  моделирования сложных систем;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взаимосвязь и фундаментальное единство естественных наук.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rPr>
          <w:smallCaps w:val="0"/>
          <w:color w:val="000000"/>
          <w:u w:val="single"/>
        </w:rPr>
      </w:pPr>
      <w:r w:rsidDel="00000000" w:rsidR="00000000" w:rsidRPr="00000000">
        <w:rPr>
          <w:smallCaps w:val="0"/>
          <w:color w:val="000000"/>
          <w:u w:val="single"/>
          <w:rtl w:val="0"/>
        </w:rPr>
        <w:t xml:space="preserve">Умения: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эффективно использовать на практике теоретические компоненты науки: понятия, суждения, умозаключения, законы;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работать на современной электронно-вычислительной технике;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абстрагироваться  от  несущественных  факторов при  моделировании  реальных общественных явлений;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планировать процесс моделирования и вычислительного эксперимента.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smallCaps w:val="0"/>
          <w:color w:val="000000"/>
          <w:u w:val="single"/>
        </w:rPr>
      </w:pPr>
      <w:r w:rsidDel="00000000" w:rsidR="00000000" w:rsidRPr="00000000">
        <w:rPr>
          <w:smallCaps w:val="0"/>
          <w:color w:val="000000"/>
          <w:u w:val="single"/>
          <w:rtl w:val="0"/>
        </w:rPr>
        <w:t xml:space="preserve">Навыки</w:t>
      </w:r>
    </w:p>
    <w:tbl>
      <w:tblPr>
        <w:tblStyle w:val="Table3"/>
        <w:tblW w:w="9989.0" w:type="dxa"/>
        <w:jc w:val="left"/>
        <w:tblInd w:w="15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"/>
        <w:gridCol w:w="9908"/>
        <w:tblGridChange w:id="0">
          <w:tblGrid>
            <w:gridCol w:w="81"/>
            <w:gridCol w:w="9908"/>
          </w:tblGrid>
        </w:tblGridChange>
      </w:tblGrid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720" w:hanging="360"/>
            </w:pPr>
            <w:r w:rsidDel="00000000" w:rsidR="00000000" w:rsidRPr="00000000">
              <w:rPr>
                <w:smallCaps w:val="0"/>
                <w:rtl w:val="0"/>
              </w:rPr>
              <w:t xml:space="preserve">научной картины мира;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720" w:hanging="360"/>
            </w:pPr>
            <w:r w:rsidDel="00000000" w:rsidR="00000000" w:rsidRPr="00000000">
              <w:rPr>
                <w:smallCaps w:val="0"/>
                <w:rtl w:val="0"/>
              </w:rPr>
              <w:t xml:space="preserve">методов  постановки  задач  и  обработки  результатов  компьютерного моделирования;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720" w:hanging="360"/>
            </w:pPr>
            <w:r w:rsidDel="00000000" w:rsidR="00000000" w:rsidRPr="00000000">
              <w:rPr>
                <w:smallCaps w:val="0"/>
                <w:rtl w:val="0"/>
              </w:rPr>
              <w:t xml:space="preserve">навыки самостоятельной работы в лаборатории на современной вычислительной технике;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720" w:hanging="360"/>
            </w:pPr>
            <w:r w:rsidDel="00000000" w:rsidR="00000000" w:rsidRPr="00000000">
              <w:rPr>
                <w:smallCaps w:val="0"/>
                <w:rtl w:val="0"/>
              </w:rPr>
              <w:t xml:space="preserve">методов математического моделирования поведения, рассуждений и обучения.</w:t>
            </w:r>
          </w:p>
        </w:tc>
      </w:tr>
    </w:tbl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2. Объем дисциплины (модуля) по видам учебной работы.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180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1. Объем дисциплины (модуля) общая трудоемкость: 3 з.е. 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0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6"/>
        <w:gridCol w:w="952.9999999999995"/>
        <w:gridCol w:w="1027.0000000000005"/>
        <w:gridCol w:w="900"/>
        <w:gridCol w:w="1081.0000000000002"/>
        <w:gridCol w:w="972.9999999999995"/>
        <w:tblGridChange w:id="0">
          <w:tblGrid>
            <w:gridCol w:w="4606"/>
            <w:gridCol w:w="952.9999999999995"/>
            <w:gridCol w:w="1027.0000000000005"/>
            <w:gridCol w:w="900"/>
            <w:gridCol w:w="1081.0000000000002"/>
            <w:gridCol w:w="972.999999999999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b w:val="0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Виды учебной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часов</w:t>
            </w:r>
          </w:p>
        </w:tc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Распределение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по семестрам в часах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III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Общая трудоемкость дисциплины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Контактная работа: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23,25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23,25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Лекции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Лабораторные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КСР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ИКР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0,25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0,25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Самостоятельная работа (СР)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85,75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85,75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Контроль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 промежуточного контроля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зачет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3. Содержание дисциплины (модуля).</w:t>
      </w:r>
    </w:p>
    <w:p w:rsidR="00000000" w:rsidDel="00000000" w:rsidP="00000000" w:rsidRDefault="00000000" w:rsidRPr="00000000" w14:paraId="000000C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2. Распределение часов по темам и видам учебной работы</w:t>
      </w:r>
    </w:p>
    <w:tbl>
      <w:tblPr>
        <w:tblStyle w:val="Table5"/>
        <w:tblW w:w="9705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3522"/>
        <w:gridCol w:w="1080.0000000000005"/>
        <w:gridCol w:w="720"/>
        <w:gridCol w:w="900"/>
        <w:gridCol w:w="720"/>
        <w:gridCol w:w="720"/>
        <w:gridCol w:w="782.9999999999995"/>
        <w:tblGridChange w:id="0">
          <w:tblGrid>
            <w:gridCol w:w="1260"/>
            <w:gridCol w:w="3522"/>
            <w:gridCol w:w="1080.0000000000005"/>
            <w:gridCol w:w="720"/>
            <w:gridCol w:w="900"/>
            <w:gridCol w:w="720"/>
            <w:gridCol w:w="720"/>
            <w:gridCol w:w="782.999999999999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раздела</w:t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 разделов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и тем дисциплины (модуля)</w:t>
            </w:r>
          </w:p>
        </w:tc>
        <w:tc>
          <w:tcPr>
            <w:gridSpan w:val="6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Объем в часах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Л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ПЗ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С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ЛР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СР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и иная работа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8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Модуль 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60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48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Моделирование как метод познания.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 Цели и задачи моделирования.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 Понятие “модель”.</w:t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3. Натурные и абстрактные модели.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 Моделирование в естественных и технических науках.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 Абстрактные модели и их классификация.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 Компьютерные модели.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Важнейшие понятия, связанные с математическим моделированием.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 Понятие “математическая модель”.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 Различные подходы к классификации математических моделей.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3. Характеристики моделируемого явления.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 Уравнения математической модели.</w:t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5. Внешние и внутренние характеристики математической модели.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6. Замкнутые математические модели.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Технология математического моделирования и его этапы.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 Составление модели. Проверка замкнутости модели.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 Идентификация модели. Системы измерения и наблюдаемость модели относительно системы измерения.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3. Разработка процедуры вычисления внутренних характеристик модели. Численный эксперимент.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4. Верификация и эксплуатация модели.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Модуль 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40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Имитационное моделирование.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 Имитационные модели и системы. Область и условия применения. Этапы построения имитационной модели. Критерии оценки адекватности модели. Отличительные признаки методов математического и имитационного моделирования.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 Имитационные эксперименты. Проблемы, связанные с практическим использованием имитационных моделей. Примеры имитационных моделей.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1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Моделирование сложных организационно-технических систем.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 Особенности моделирования сложных организационно-технических систем.</w:t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 Математические и гуманитарные методы прогноза, их взаимодействие.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1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</w:tr>
      <w:t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 Итого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  <w:sz w:val="22"/>
                <w:szCs w:val="22"/>
              </w:rPr>
            </w:pPr>
            <w:r w:rsidDel="00000000" w:rsidR="00000000" w:rsidRPr="00000000">
              <w:rPr>
                <w:b w:val="1"/>
                <w:smallCaps w:val="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256"/>
              </w:tabs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88</w:t>
            </w:r>
          </w:p>
        </w:tc>
      </w:tr>
    </w:tbl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 Самостоятельная работа обучающихся.</w:t>
      </w:r>
    </w:p>
    <w:p w:rsidR="00000000" w:rsidDel="00000000" w:rsidP="00000000" w:rsidRDefault="00000000" w:rsidRPr="00000000" w14:paraId="0000013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3. Содержание самостоятельной работы обучающихся</w:t>
      </w:r>
    </w:p>
    <w:tbl>
      <w:tblPr>
        <w:tblStyle w:val="Table6"/>
        <w:tblW w:w="9713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3240"/>
        <w:gridCol w:w="3059.9999999999995"/>
        <w:gridCol w:w="2665"/>
        <w:tblGridChange w:id="0">
          <w:tblGrid>
            <w:gridCol w:w="748"/>
            <w:gridCol w:w="3240"/>
            <w:gridCol w:w="3059.9999999999995"/>
            <w:gridCol w:w="266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  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 самостоятельной работы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или темы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рабочей программы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Форма отчетности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Повторение пройденного учебного материала по конспектам лекций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Фронтальная беседа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Индивидуальные практические задания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Собеседование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Подготовка к контрольному опросу по теме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Устный опрос</w:t>
            </w:r>
          </w:p>
        </w:tc>
      </w:tr>
    </w:tbl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4.1. Темы курсовых работ (проектов).</w:t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Курсовые работы или семестровые задания не предусмотрены</w:t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4.2. Перечень учебно-методического обеспечения для самостоятельной работы обучающихся.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Самостоятельная работа студентов осуществляется с использованием:</w:t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Библиотечного фонда АГУ.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Компьютерного класса с доступом к сети Интернет.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5. Учебно-методическое обеспечение дисциплины (модуля).</w:t>
      </w:r>
    </w:p>
    <w:p w:rsidR="00000000" w:rsidDel="00000000" w:rsidP="00000000" w:rsidRDefault="00000000" w:rsidRPr="00000000" w14:paraId="0000015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4. Основная литература</w:t>
      </w:r>
    </w:p>
    <w:tbl>
      <w:tblPr>
        <w:tblStyle w:val="Table7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Наименование, библиографическое описание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Колобашкина, Л.В. Основы теории игр : учебное пособие / Л.В. Колобашкина. – 4-е изд. (эл.). – Москва : Лаборатория знаний, 2017. – 198 с. : схем., табл. – Режим доступа: по подписке. – URL: http://biblioclub.ru/index.php?page=book&amp;id=89974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5. Дополнительная  литература</w:t>
      </w:r>
    </w:p>
    <w:tbl>
      <w:tblPr>
        <w:tblStyle w:val="Table8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Наименование, библиографическое описание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Математическое моделирование. Практикум : учебное пособие / Л.А. Коробова, Ю.В. Бугаев, С.Н. Черняева, Ю.А. Сафонова ; науч. ред. Л.А. Коробова ; Министерство образования и науки РФ, Воронежский государственный университет инженерных технологий. – Воронеж : Воронежский государственный университет инженерных технологий, 2017. – 113 с. : табл., граф., ил. – Режим доступа: по подписке. – URL: http://biblioclub.ru/index.php?page=book&amp;id=482006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6. Ресурсы информационно-телекоммуникационной сети «Интернет»</w:t>
      </w:r>
    </w:p>
    <w:tbl>
      <w:tblPr>
        <w:tblStyle w:val="Table9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Название (адрес) ресурса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0"/>
              </w:tabs>
              <w:spacing w:before="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Теория и методы разработки управленческих решений - https://www.intuit.ru/studies/courses/547/403/info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0"/>
              </w:tabs>
              <w:spacing w:before="0" w:lineRule="auto"/>
              <w:jc w:val="both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6. Методические рекомендации по дисциплине (модулю).</w:t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Традиционно подготовка вузовской лекции строится по схеме:</w:t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определение цели изучения материала по данной теме;</w:t>
      </w:r>
    </w:p>
    <w:p w:rsidR="00000000" w:rsidDel="00000000" w:rsidP="00000000" w:rsidRDefault="00000000" w:rsidRPr="00000000" w14:paraId="000001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составление плана изложения материала;</w:t>
      </w:r>
    </w:p>
    <w:p w:rsidR="00000000" w:rsidDel="00000000" w:rsidP="00000000" w:rsidRDefault="00000000" w:rsidRPr="00000000" w14:paraId="000001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определение основных понятий темы;</w:t>
      </w:r>
    </w:p>
    <w:p w:rsidR="00000000" w:rsidDel="00000000" w:rsidP="00000000" w:rsidRDefault="00000000" w:rsidRPr="00000000" w14:paraId="000001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подбор основной литературы к теме.</w:t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При подготовке лекции необходимо учитывать следующее:</w:t>
      </w:r>
    </w:p>
    <w:p w:rsidR="00000000" w:rsidDel="00000000" w:rsidP="00000000" w:rsidRDefault="00000000" w:rsidRPr="00000000" w14:paraId="000001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Большое значение имеет временное планирование каждой структурной части лекции и строгое следование такому плану.</w:t>
      </w:r>
    </w:p>
    <w:p w:rsidR="00000000" w:rsidDel="00000000" w:rsidP="00000000" w:rsidRDefault="00000000" w:rsidRPr="00000000" w14:paraId="000001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Необходимо максимально использовать современные технические средства обучения.</w:t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3.</w:t>
        <w:tab/>
        <w:t xml:space="preserve">В случае отсутствия технических средств обучения рационально часть изучаемого материала давать через схемы, начерченные (лучше заранее) на доске. Схемы необходимо использовать для лучшего усвоения, они несут большую смысловую нагрузку.</w:t>
      </w:r>
    </w:p>
    <w:p w:rsidR="00000000" w:rsidDel="00000000" w:rsidP="00000000" w:rsidRDefault="00000000" w:rsidRPr="00000000" w14:paraId="000001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4.</w:t>
        <w:tab/>
        <w:t xml:space="preserve">Определить в процессе подготовки лекции отдельные вопросы изучаемой темы, которые будут предлагаться студентам для самостоятельного изучения.</w:t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b w:val="1"/>
          <w:smallCaps w:val="0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smallCaps w:val="0"/>
          <w:rtl w:val="0"/>
        </w:rPr>
        <w:t xml:space="preserve">7. Материально-техническое обеспечение дисциплины (модуля).</w:t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Теоретические и практические занятия должны проводиться в специализированной аудитории,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аудитории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оснащенной современным видеопроектором. </w:t>
      </w:r>
    </w:p>
    <w:p w:rsidR="00000000" w:rsidDel="00000000" w:rsidP="00000000" w:rsidRDefault="00000000" w:rsidRPr="00000000" w14:paraId="000001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Для обеспечения процесса обучения необходимо использовать помещение, рассчитанное на 12-15 слушателей и соответствующее количество лабораторных компьютеров (один компьютер на каждого учащегося).</w:t>
      </w:r>
    </w:p>
    <w:p w:rsidR="00000000" w:rsidDel="00000000" w:rsidP="00000000" w:rsidRDefault="00000000" w:rsidRPr="00000000" w14:paraId="000001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Для выполнения лабораторных работ курса требуются компьютеры и периферийное оборудование в приведенной ниже конфигурации.</w:t>
      </w:r>
    </w:p>
    <w:p w:rsidR="00000000" w:rsidDel="00000000" w:rsidP="00000000" w:rsidRDefault="00000000" w:rsidRPr="00000000" w14:paraId="000001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Операционная система MS Windows 7 или выше.</w:t>
      </w:r>
    </w:p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Пакет офисных программ Open Office или MS Office.</w:t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3.</w:t>
        <w:tab/>
        <w:t xml:space="preserve">Программа просмотра PDF-документов, например, AcrobatReader.</w:t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4.</w:t>
        <w:tab/>
        <w:t xml:space="preserve">Архиватор с поддержкой формата ZIP.</w:t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Рекомендуется:</w:t>
      </w:r>
    </w:p>
    <w:p w:rsidR="00000000" w:rsidDel="00000000" w:rsidP="00000000" w:rsidRDefault="00000000" w:rsidRPr="00000000" w14:paraId="0000018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Выделенное подключение к Интернету для каждого студента, необходимое для контроля за выполнением поиска в Интернете.</w:t>
      </w:r>
    </w:p>
    <w:p w:rsidR="00000000" w:rsidDel="00000000" w:rsidP="00000000" w:rsidRDefault="00000000" w:rsidRPr="00000000" w14:paraId="0000018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Одно многофункциональное устройство принтер/сканер/копир на класс.</w:t>
      </w:r>
    </w:p>
    <w:p w:rsidR="00000000" w:rsidDel="00000000" w:rsidP="00000000" w:rsidRDefault="00000000" w:rsidRPr="00000000" w14:paraId="0000019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Один мультимедиа проектор на класс.</w:t>
      </w:r>
    </w:p>
    <w:p w:rsidR="00000000" w:rsidDel="00000000" w:rsidP="00000000" w:rsidRDefault="00000000" w:rsidRPr="00000000" w14:paraId="0000019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smallCaps w:val="0"/>
        </w:rPr>
      </w:pPr>
      <w:bookmarkStart w:colFirst="0" w:colLast="0" w:name="_gjdgxs" w:id="0"/>
      <w:bookmarkEnd w:id="0"/>
      <w:r w:rsidDel="00000000" w:rsidR="00000000" w:rsidRPr="00000000">
        <w:br w:type="page"/>
      </w:r>
      <w:r w:rsidDel="00000000" w:rsidR="00000000" w:rsidRPr="00000000">
        <w:rPr>
          <w:smallCaps w:val="0"/>
          <w:rtl w:val="0"/>
        </w:rPr>
        <w:t xml:space="preserve">8. Лист регистрации изменений</w:t>
      </w:r>
    </w:p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80.0" w:type="dxa"/>
        <w:jc w:val="left"/>
        <w:tblInd w:w="57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4"/>
        <w:gridCol w:w="897.0000000000002"/>
        <w:gridCol w:w="898.0000000000001"/>
        <w:gridCol w:w="1039.9999999999995"/>
        <w:gridCol w:w="1275"/>
        <w:gridCol w:w="1133.9999999999998"/>
        <w:gridCol w:w="1452.0000000000005"/>
        <w:gridCol w:w="1080"/>
        <w:gridCol w:w="1060"/>
        <w:tblGridChange w:id="0">
          <w:tblGrid>
            <w:gridCol w:w="1044"/>
            <w:gridCol w:w="897.0000000000002"/>
            <w:gridCol w:w="898.0000000000001"/>
            <w:gridCol w:w="1039.9999999999995"/>
            <w:gridCol w:w="1275"/>
            <w:gridCol w:w="1133.9999999999998"/>
            <w:gridCol w:w="1452.0000000000005"/>
            <w:gridCol w:w="1080"/>
            <w:gridCol w:w="1060"/>
          </w:tblGrid>
        </w:tblGridChange>
      </w:tblGrid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изменения</w:t>
            </w:r>
          </w:p>
        </w:tc>
        <w:tc>
          <w:tcPr>
            <w:gridSpan w:val="3"/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Номера листов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Основание для внесения изменения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Подпись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Расшифровка подписи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Дата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Дата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введения изменения</w:t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замененных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новых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аннулированных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851" w:left="1259" w:right="74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1"/>
      <w:tblW w:w="9979.0" w:type="dxa"/>
      <w:jc w:val="left"/>
      <w:tblInd w:w="108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177"/>
      <w:gridCol w:w="7802"/>
      <w:tblGridChange w:id="0">
        <w:tblGrid>
          <w:gridCol w:w="2177"/>
          <w:gridCol w:w="7802"/>
        </w:tblGrid>
      </w:tblGridChange>
    </w:tblGrid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2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1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1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ФГБОУ ВО</w:t>
          </w:r>
        </w:p>
        <w:p w:rsidR="00000000" w:rsidDel="00000000" w:rsidP="00000000" w:rsidRDefault="00000000" w:rsidRPr="00000000" w14:paraId="000002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i w:val="1"/>
              <w:smallCaps w:val="0"/>
            </w:rPr>
          </w:pPr>
          <w:r w:rsidDel="00000000" w:rsidR="00000000" w:rsidRPr="00000000">
            <w:rPr>
              <w:i w:val="1"/>
              <w:smallCaps w:val="0"/>
              <w:rtl w:val="0"/>
            </w:rPr>
            <w:t xml:space="preserve">«АГУ»</w:t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2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Федеральное государственное бюджетное образовательное</w:t>
          </w:r>
        </w:p>
        <w:p w:rsidR="00000000" w:rsidDel="00000000" w:rsidP="00000000" w:rsidRDefault="00000000" w:rsidRPr="00000000" w14:paraId="0000022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учреждение высшего образования </w:t>
          </w:r>
        </w:p>
        <w:p w:rsidR="00000000" w:rsidDel="00000000" w:rsidP="00000000" w:rsidRDefault="00000000" w:rsidRPr="00000000" w14:paraId="0000022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smallCaps w:val="0"/>
              <w:rtl w:val="0"/>
            </w:rPr>
            <w:t xml:space="preserve">«Адыгейский государственный университет»</w:t>
          </w:r>
        </w:p>
      </w:tc>
    </w:tr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2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2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smallCaps w:val="0"/>
              <w:rtl w:val="0"/>
            </w:rPr>
            <w:t xml:space="preserve">Рабочая программа дисциплины (модуля)</w:t>
          </w:r>
        </w:p>
      </w:tc>
    </w:tr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top"/>
        </w:tcPr>
        <w:p w:rsidR="00000000" w:rsidDel="00000000" w:rsidP="00000000" w:rsidRDefault="00000000" w:rsidRPr="00000000" w14:paraId="0000022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mallCaps w:val="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2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СМК. ОП-2/РК-7.3.3</w:t>
          </w:r>
        </w:p>
      </w:tc>
    </w:tr>
  </w:tbl>
  <w:p w:rsidR="00000000" w:rsidDel="00000000" w:rsidP="00000000" w:rsidRDefault="00000000" w:rsidRPr="00000000" w14:paraId="000002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>
        <w:spacing w:before="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ind w:left="567" w:firstLine="0"/>
    </w:pPr>
    <w:rPr>
      <w:b w:val="1"/>
      <w:smallCaps w:val="0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ind w:left="567" w:firstLine="0"/>
    </w:pPr>
    <w:rPr>
      <w:smallCaps w:val="0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508"/>
      </w:tabs>
      <w:spacing w:after="60" w:before="240" w:lineRule="auto"/>
      <w:ind w:left="2508" w:hanging="864"/>
    </w:pPr>
    <w:rPr>
      <w:rFonts w:ascii="Arial" w:cs="Arial" w:eastAsia="Arial" w:hAnsi="Arial"/>
      <w:b w:val="1"/>
      <w:smallCaps w:val="0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652"/>
      </w:tabs>
      <w:spacing w:after="60" w:before="240" w:lineRule="auto"/>
      <w:ind w:left="2652" w:hanging="1008.0000000000001"/>
    </w:pPr>
    <w:rPr>
      <w:rFonts w:ascii="Arial" w:cs="Arial" w:eastAsia="Arial" w:hAnsi="Arial"/>
      <w:smallCaps w:val="0"/>
      <w:sz w:val="22"/>
      <w:szCs w:val="22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5832"/>
      </w:tabs>
      <w:spacing w:after="60" w:before="240" w:lineRule="auto"/>
      <w:ind w:left="5832" w:hanging="1152"/>
    </w:pPr>
    <w:rPr>
      <w:i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jc w:val="center"/>
    </w:pPr>
    <w:rPr>
      <w:rFonts w:ascii="Arial" w:cs="Arial" w:eastAsia="Arial" w:hAnsi="Arial"/>
      <w:b w:val="1"/>
      <w:smallCaps w:val="0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