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370.07874015748"/>
        </w:tabs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71.0" w:type="dxa"/>
        <w:jc w:val="left"/>
        <w:tblInd w:w="57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</w:tblBorders>
        <w:tblLayout w:type="fixed"/>
        <w:tblLook w:val="0000"/>
      </w:tblPr>
      <w:tblGrid>
        <w:gridCol w:w="2177"/>
        <w:gridCol w:w="8494"/>
        <w:tblGridChange w:id="0">
          <w:tblGrid>
            <w:gridCol w:w="2177"/>
            <w:gridCol w:w="8494"/>
          </w:tblGrid>
        </w:tblGridChange>
      </w:tblGrid>
      <w:tr>
        <w:trPr>
          <w:trHeight w:val="339" w:hRule="atLeast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677"/>
                <w:tab w:val="right" w:pos="9355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ФГБОУ ВО</w:t>
            </w:r>
          </w:p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 «АГУ»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677"/>
                <w:tab w:val="right" w:pos="9355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Федеральное государственное бюджетное образовательное учреждение высшего образования 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«Адыгейский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ind w:firstLine="720"/>
              <w:rPr/>
            </w:pPr>
            <w:r w:rsidDel="00000000" w:rsidR="00000000" w:rsidRPr="00000000">
              <w:rPr>
                <w:rtl w:val="0"/>
              </w:rPr>
              <w:t xml:space="preserve">                   Рабочая программа дисциплины </w:t>
            </w:r>
          </w:p>
        </w:tc>
      </w:tr>
      <w:tr>
        <w:trPr>
          <w:trHeight w:val="120" w:hRule="atLeast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677"/>
                <w:tab w:val="right" w:pos="9355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СМК. ОП-2/РК-7.3.3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08.0" w:type="dxa"/>
        <w:jc w:val="left"/>
        <w:tblInd w:w="0.0" w:type="dxa"/>
        <w:tblLayout w:type="fixed"/>
        <w:tblLook w:val="0000"/>
      </w:tblPr>
      <w:tblGrid>
        <w:gridCol w:w="5530"/>
        <w:gridCol w:w="5378"/>
        <w:tblGridChange w:id="0">
          <w:tblGrid>
            <w:gridCol w:w="5530"/>
            <w:gridCol w:w="5378"/>
          </w:tblGrid>
        </w:tblGridChange>
      </w:tblGrid>
      <w:tr>
        <w:tc>
          <w:tcPr/>
          <w:p w:rsidR="00000000" w:rsidDel="00000000" w:rsidP="00000000" w:rsidRDefault="00000000" w:rsidRPr="00000000" w14:paraId="0000000D">
            <w:pPr>
              <w:jc w:val="righ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ind w:left="254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                             «УТВЕРЖДАЮ»</w:t>
            </w:r>
          </w:p>
          <w:p w:rsidR="00000000" w:rsidDel="00000000" w:rsidP="00000000" w:rsidRDefault="00000000" w:rsidRPr="00000000" w14:paraId="0000000F">
            <w:pPr>
              <w:ind w:left="254" w:firstLine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                                               Декан факультета математики и компьютерных наук</w:t>
            </w:r>
          </w:p>
          <w:p w:rsidR="00000000" w:rsidDel="00000000" w:rsidP="00000000" w:rsidRDefault="00000000" w:rsidRPr="00000000" w14:paraId="00000010">
            <w:pPr>
              <w:ind w:left="254" w:firstLine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Мамий Д.К.</w:t>
            </w:r>
          </w:p>
          <w:p w:rsidR="00000000" w:rsidDel="00000000" w:rsidP="00000000" w:rsidRDefault="00000000" w:rsidRPr="00000000" w14:paraId="00000011">
            <w:pPr>
              <w:ind w:left="254" w:firstLine="0"/>
              <w:jc w:val="right"/>
              <w:rPr>
                <w:color w:val="ff0000"/>
                <w:highlight w:val="yellow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_____________________________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ind w:firstLine="720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                                                                                           </w:t>
      </w:r>
    </w:p>
    <w:p w:rsidR="00000000" w:rsidDel="00000000" w:rsidP="00000000" w:rsidRDefault="00000000" w:rsidRPr="00000000" w14:paraId="00000013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72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Рабочая программа дисциплины </w:t>
      </w:r>
    </w:p>
    <w:p w:rsidR="00000000" w:rsidDel="00000000" w:rsidP="00000000" w:rsidRDefault="00000000" w:rsidRPr="00000000" w14:paraId="00000019">
      <w:pPr>
        <w:ind w:firstLine="72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right="-366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Б1.Б.04 Деловой иностранный язык</w:t>
      </w:r>
    </w:p>
    <w:p w:rsidR="00000000" w:rsidDel="00000000" w:rsidP="00000000" w:rsidRDefault="00000000" w:rsidRPr="00000000" w14:paraId="0000001B">
      <w:pPr>
        <w:ind w:firstLine="72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направление подготовки 01.04.02 "Прикладная математика и информатика" </w:t>
      </w:r>
    </w:p>
    <w:p w:rsidR="00000000" w:rsidDel="00000000" w:rsidP="00000000" w:rsidRDefault="00000000" w:rsidRPr="00000000" w14:paraId="0000001D">
      <w:pPr>
        <w:ind w:left="540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(код и наименование)</w:t>
      </w:r>
    </w:p>
    <w:p w:rsidR="00000000" w:rsidDel="00000000" w:rsidP="00000000" w:rsidRDefault="00000000" w:rsidRPr="00000000" w14:paraId="0000001E">
      <w:pPr>
        <w:ind w:left="540" w:firstLine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54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направленность (профиль) «Современная теория игр»</w:t>
      </w:r>
    </w:p>
    <w:p w:rsidR="00000000" w:rsidDel="00000000" w:rsidP="00000000" w:rsidRDefault="00000000" w:rsidRPr="00000000" w14:paraId="00000020">
      <w:pPr>
        <w:pStyle w:val="Heading2"/>
        <w:ind w:left="54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квалификация (степень) «Магистр»</w:t>
      </w:r>
    </w:p>
    <w:p w:rsidR="00000000" w:rsidDel="00000000" w:rsidP="00000000" w:rsidRDefault="00000000" w:rsidRPr="00000000" w14:paraId="00000022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  <w:t xml:space="preserve">Факультет иностранных языков</w:t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  <w:t xml:space="preserve">Кафедра английской филологии</w:t>
      </w:r>
    </w:p>
    <w:p w:rsidR="00000000" w:rsidDel="00000000" w:rsidP="00000000" w:rsidRDefault="00000000" w:rsidRPr="00000000" w14:paraId="0000002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  <w:t xml:space="preserve">Рассмотрена и одобрена на заседании кафедры английской филологии</w:t>
      </w:r>
    </w:p>
    <w:p w:rsidR="00000000" w:rsidDel="00000000" w:rsidP="00000000" w:rsidRDefault="00000000" w:rsidRPr="00000000" w14:paraId="00000027">
      <w:pPr>
        <w:jc w:val="both"/>
        <w:rPr>
          <w:color w:val="000000"/>
          <w:u w:val="single"/>
        </w:rPr>
      </w:pPr>
      <w:r w:rsidDel="00000000" w:rsidR="00000000" w:rsidRPr="00000000">
        <w:rPr>
          <w:color w:val="000000"/>
          <w:rtl w:val="0"/>
        </w:rPr>
        <w:t xml:space="preserve">протокол </w:t>
      </w:r>
      <w:r w:rsidDel="00000000" w:rsidR="00000000" w:rsidRPr="00000000">
        <w:rPr>
          <w:rtl w:val="0"/>
        </w:rPr>
        <w:t xml:space="preserve">№ </w:t>
      </w:r>
      <w:r w:rsidDel="00000000" w:rsidR="00000000" w:rsidRPr="00000000">
        <w:rPr>
          <w:u w:val="single"/>
          <w:rtl w:val="0"/>
        </w:rPr>
        <w:t xml:space="preserve">13     от  «28»         августа                 2018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Заведующая  кафедрой доктор филологических наук, доцент Макерова С.Р.</w:t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Составитель (разработчик) программы : доктор педагогических наук, профессор Джандар Б.М.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rtl w:val="0"/>
        </w:rPr>
        <w:t xml:space="preserve">Содержание </w:t>
      </w:r>
    </w:p>
    <w:p w:rsidR="00000000" w:rsidDel="00000000" w:rsidP="00000000" w:rsidRDefault="00000000" w:rsidRPr="00000000" w14:paraId="0000002F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rPr/>
      </w:pPr>
      <w:r w:rsidDel="00000000" w:rsidR="00000000" w:rsidRPr="00000000">
        <w:rPr>
          <w:rtl w:val="0"/>
        </w:rPr>
        <w:t xml:space="preserve">                 Пояснительная записка</w:t>
      </w:r>
    </w:p>
    <w:tbl>
      <w:tblPr>
        <w:tblStyle w:val="Table3"/>
        <w:tblW w:w="10836.0" w:type="dxa"/>
        <w:jc w:val="left"/>
        <w:tblInd w:w="0.0" w:type="dxa"/>
        <w:tblLayout w:type="fixed"/>
        <w:tblLook w:val="0000"/>
      </w:tblPr>
      <w:tblGrid>
        <w:gridCol w:w="1008"/>
        <w:gridCol w:w="8640"/>
        <w:gridCol w:w="1188"/>
        <w:tblGridChange w:id="0">
          <w:tblGrid>
            <w:gridCol w:w="1008"/>
            <w:gridCol w:w="8640"/>
            <w:gridCol w:w="1188"/>
          </w:tblGrid>
        </w:tblGridChange>
      </w:tblGrid>
      <w:tr>
        <w:tc>
          <w:tcPr/>
          <w:p w:rsidR="00000000" w:rsidDel="00000000" w:rsidP="00000000" w:rsidRDefault="00000000" w:rsidRPr="00000000" w14:paraId="00000031">
            <w:pPr>
              <w:spacing w:line="36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Цели и задачи дисциплины (модуля)   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spacing w:line="36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Объём дисциплины</w:t>
              <w:tab/>
              <w:t xml:space="preserve">(модуля)   по</w:t>
              <w:tab/>
              <w:t xml:space="preserve"> видам</w:t>
              <w:tab/>
              <w:t xml:space="preserve"> учебной  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spacing w:line="36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Содержание дисциплины (модуля)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spacing w:line="36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B">
            <w:pPr>
              <w:ind w:right="975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spacing w:line="36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E">
            <w:pPr>
              <w:ind w:right="975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Учебно-методическое обеспечение дисциплины (модуля)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spacing w:line="36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41">
            <w:pPr>
              <w:ind w:right="975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Методические рекомендации и методические указания по дисциплине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spacing w:line="36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44">
            <w:pPr>
              <w:ind w:right="975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Материально-техническое обеспечение дисциплины (модуля)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spacing w:line="360" w:lineRule="auto"/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47">
            <w:pPr>
              <w:ind w:right="975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Лист регистрации изменений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</w:tbl>
    <w:p w:rsidR="00000000" w:rsidDel="00000000" w:rsidP="00000000" w:rsidRDefault="00000000" w:rsidRPr="00000000" w14:paraId="0000004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180" w:right="975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63">
      <w:pPr>
        <w:ind w:left="180" w:right="975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right="312" w:firstLine="709"/>
        <w:jc w:val="both"/>
        <w:rPr/>
      </w:pPr>
      <w:r w:rsidDel="00000000" w:rsidR="00000000" w:rsidRPr="00000000">
        <w:rPr>
          <w:rtl w:val="0"/>
        </w:rPr>
        <w:t xml:space="preserve">Рабочая программа дисциплины Б1.Б.03 «Деловой иностранный язык» составлена в соответствии с требованиями ФГОС ВО по направлению подготовки «Математика» направленность «Математическое образование и информационные технологии в образовании».</w:t>
      </w:r>
    </w:p>
    <w:p w:rsidR="00000000" w:rsidDel="00000000" w:rsidP="00000000" w:rsidRDefault="00000000" w:rsidRPr="00000000" w14:paraId="00000065">
      <w:pPr>
        <w:ind w:right="312" w:firstLine="709"/>
        <w:jc w:val="both"/>
        <w:rPr/>
      </w:pPr>
      <w:r w:rsidDel="00000000" w:rsidR="00000000" w:rsidRPr="00000000">
        <w:rPr>
          <w:rtl w:val="0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«Математика».</w:t>
      </w:r>
    </w:p>
    <w:p w:rsidR="00000000" w:rsidDel="00000000" w:rsidP="00000000" w:rsidRDefault="00000000" w:rsidRPr="00000000" w14:paraId="00000066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Трудоемкость дисциплины: 5 зачетных единиц, 180 часов.</w:t>
      </w:r>
    </w:p>
    <w:p w:rsidR="00000000" w:rsidDel="00000000" w:rsidP="00000000" w:rsidRDefault="00000000" w:rsidRPr="00000000" w14:paraId="00000067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Трудоемкость дисциплины: 180/ 5 з.е.,</w:t>
      </w:r>
    </w:p>
    <w:p w:rsidR="00000000" w:rsidDel="00000000" w:rsidP="00000000" w:rsidRDefault="00000000" w:rsidRPr="00000000" w14:paraId="00000068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Контактная работа: 42,55 ч.,</w:t>
      </w:r>
    </w:p>
    <w:p w:rsidR="00000000" w:rsidDel="00000000" w:rsidP="00000000" w:rsidRDefault="00000000" w:rsidRPr="00000000" w14:paraId="00000069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Занятия семинарского типа: 24 ч.,</w:t>
      </w:r>
    </w:p>
    <w:p w:rsidR="00000000" w:rsidDel="00000000" w:rsidP="00000000" w:rsidRDefault="00000000" w:rsidRPr="00000000" w14:paraId="0000006A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СР – 101,75.</w:t>
      </w:r>
    </w:p>
    <w:p w:rsidR="00000000" w:rsidDel="00000000" w:rsidP="00000000" w:rsidRDefault="00000000" w:rsidRPr="00000000" w14:paraId="0000006B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КСР - 1</w:t>
      </w:r>
    </w:p>
    <w:p w:rsidR="00000000" w:rsidDel="00000000" w:rsidP="00000000" w:rsidRDefault="00000000" w:rsidRPr="00000000" w14:paraId="0000006C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Контроль: зачет – 0,25, экзамен – 0,55</w:t>
      </w:r>
    </w:p>
    <w:p w:rsidR="00000000" w:rsidDel="00000000" w:rsidP="00000000" w:rsidRDefault="00000000" w:rsidRPr="00000000" w14:paraId="0000006D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Ключевые слова: практика речи, практическая грамматика, письменная речь, реферирование, коммуникативная компетенция.</w:t>
      </w:r>
    </w:p>
    <w:p w:rsidR="00000000" w:rsidDel="00000000" w:rsidP="00000000" w:rsidRDefault="00000000" w:rsidRPr="00000000" w14:paraId="0000006E">
      <w:pPr>
        <w:ind w:firstLine="567"/>
        <w:jc w:val="both"/>
        <w:rPr/>
      </w:pPr>
      <w:r w:rsidDel="00000000" w:rsidR="00000000" w:rsidRPr="00000000">
        <w:rPr>
          <w:rtl w:val="0"/>
        </w:rPr>
        <w:t xml:space="preserve">Составитель: доктор пед. наук, профессор Джандар Б.М.</w:t>
      </w:r>
    </w:p>
    <w:p w:rsidR="00000000" w:rsidDel="00000000" w:rsidP="00000000" w:rsidRDefault="00000000" w:rsidRPr="00000000" w14:paraId="0000006F">
      <w:pPr>
        <w:ind w:right="975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ind w:left="720" w:right="975" w:hanging="36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Цели и задачи дисциплины (модуля). </w:t>
      </w:r>
    </w:p>
    <w:p w:rsidR="00000000" w:rsidDel="00000000" w:rsidP="00000000" w:rsidRDefault="00000000" w:rsidRPr="00000000" w14:paraId="00000071">
      <w:pPr>
        <w:ind w:firstLine="54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firstLine="540"/>
        <w:jc w:val="both"/>
        <w:rPr/>
      </w:pPr>
      <w:r w:rsidDel="00000000" w:rsidR="00000000" w:rsidRPr="00000000">
        <w:rPr>
          <w:rtl w:val="0"/>
        </w:rPr>
        <w:t xml:space="preserve">Изучение дисциплины «Деловой иностранный язык» направлено на формирование общепрофессиональной  компетенции способностью:</w:t>
      </w:r>
    </w:p>
    <w:p w:rsidR="00000000" w:rsidDel="00000000" w:rsidP="00000000" w:rsidRDefault="00000000" w:rsidRPr="00000000" w14:paraId="00000073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- к коммуникации в устной и письменной формах для решения задач профессиональной деятельности (ОПК-1).</w:t>
      </w:r>
    </w:p>
    <w:p w:rsidR="00000000" w:rsidDel="00000000" w:rsidP="00000000" w:rsidRDefault="00000000" w:rsidRPr="00000000" w14:paraId="00000074">
      <w:pPr>
        <w:ind w:left="284" w:right="310" w:firstLine="425.00000000000006"/>
        <w:jc w:val="both"/>
        <w:rPr/>
      </w:pPr>
      <w:r w:rsidDel="00000000" w:rsidR="00000000" w:rsidRPr="00000000">
        <w:rPr>
          <w:rtl w:val="0"/>
        </w:rPr>
        <w:t xml:space="preserve">Показателями компетенции являются:</w:t>
      </w:r>
    </w:p>
    <w:p w:rsidR="00000000" w:rsidDel="00000000" w:rsidP="00000000" w:rsidRDefault="00000000" w:rsidRPr="00000000" w14:paraId="00000075">
      <w:pPr>
        <w:ind w:left="284" w:right="310" w:firstLine="425.00000000000006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знания: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свободного чтения оригинальной литературы соответствующей отрасли знаний на иностранном языке;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оформления извлеченной из иностранных источников информации в виде перевода, реферата, аннотации; 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устного общения в монологической и диалогической форме по специальности и (доклад, сообщение, презентация, беседа за круглым столом, дискуссия, подведение итогов и т.п.);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письменного научного общения на темы, связанные с научной работой магистр (доклад, перевод, реферирование и аннотирование); </w:t>
      </w:r>
    </w:p>
    <w:p w:rsidR="00000000" w:rsidDel="00000000" w:rsidP="00000000" w:rsidRDefault="00000000" w:rsidRPr="00000000" w14:paraId="0000007A">
      <w:pPr>
        <w:ind w:left="284" w:right="310" w:firstLine="425.00000000000006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Умения и навыки: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формулирования цели, планирования и достижения результатов в научной деятельности на иностранном языке;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 способность четко и ясно излагать свою точку зрения по проблеме на иностранном языке;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способность понимать и оценить чужую точку зрения по научной проблеме, стремиться к- сотрудничеству, достижению согласия, выработке общей позиции в условиях различия взглядов и убеждений;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готовность к различным формам и видам международного сотрудничества (совместный проект, гранд, конференция, конгресс, симпозиум, семинар, совещание и др.), а также к освоению достижений науки в странах изучаемого языка;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способность выявлять и сопоставлять социокультурные особенности подготовки магистров в стране и за рубежом, достижения и уровень исследований крупных научных центров по избранной специальности.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ind w:left="54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firstLine="72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firstLine="72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ind w:firstLine="72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ind w:firstLine="72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2. Объем дисциплины (модуля) по видам учебной работы.</w:t>
      </w:r>
    </w:p>
    <w:p w:rsidR="00000000" w:rsidDel="00000000" w:rsidP="00000000" w:rsidRDefault="00000000" w:rsidRPr="00000000" w14:paraId="00000086">
      <w:pPr>
        <w:ind w:firstLine="720"/>
        <w:jc w:val="center"/>
        <w:rPr/>
      </w:pPr>
      <w:r w:rsidDel="00000000" w:rsidR="00000000" w:rsidRPr="00000000">
        <w:rPr>
          <w:rtl w:val="0"/>
        </w:rPr>
        <w:t xml:space="preserve">Таблица 1.  Объем дисциплины (модуля)</w:t>
      </w:r>
    </w:p>
    <w:p w:rsidR="00000000" w:rsidDel="00000000" w:rsidP="00000000" w:rsidRDefault="00000000" w:rsidRPr="00000000" w14:paraId="00000087">
      <w:pPr>
        <w:ind w:firstLine="720"/>
        <w:jc w:val="center"/>
        <w:rPr/>
      </w:pPr>
      <w:r w:rsidDel="00000000" w:rsidR="00000000" w:rsidRPr="00000000">
        <w:rPr>
          <w:rtl w:val="0"/>
        </w:rPr>
        <w:t xml:space="preserve">(общая трудоемкость в зачетных единицах: 4 з.е.)</w:t>
      </w:r>
    </w:p>
    <w:tbl>
      <w:tblPr>
        <w:tblStyle w:val="Table4"/>
        <w:tblW w:w="108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00"/>
        <w:gridCol w:w="1129"/>
        <w:gridCol w:w="2947"/>
        <w:gridCol w:w="3760"/>
        <w:tblGridChange w:id="0">
          <w:tblGrid>
            <w:gridCol w:w="3000"/>
            <w:gridCol w:w="1129"/>
            <w:gridCol w:w="2947"/>
            <w:gridCol w:w="3760"/>
          </w:tblGrid>
        </w:tblGridChange>
      </w:tblGrid>
      <w:tr>
        <w:tc>
          <w:tcPr>
            <w:vMerge w:val="restart"/>
          </w:tcPr>
          <w:p w:rsidR="00000000" w:rsidDel="00000000" w:rsidP="00000000" w:rsidRDefault="00000000" w:rsidRPr="00000000" w14:paraId="00000088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Виды учебной работы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8A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Всего</w:t>
            </w:r>
          </w:p>
          <w:p w:rsidR="00000000" w:rsidDel="00000000" w:rsidP="00000000" w:rsidRDefault="00000000" w:rsidRPr="00000000" w14:paraId="0000008B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часов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C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Распределение по семестрам в часах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ОФО - 2 семестр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ОФО – 3 семестр</w:t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Общая трудоёмкость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72</w:t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  <w:t xml:space="preserve">Контактная работа: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28,55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  <w:t xml:space="preserve">Практические занятия (ПЗ)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</w:t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Самостоятельная работа (СР)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115,45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57,45</w:t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Контроль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0,55</w:t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Вид итогового контроля</w:t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зачет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экзамен </w:t>
            </w:r>
          </w:p>
        </w:tc>
      </w:tr>
    </w:tbl>
    <w:p w:rsidR="00000000" w:rsidDel="00000000" w:rsidP="00000000" w:rsidRDefault="00000000" w:rsidRPr="00000000" w14:paraId="000000AA">
      <w:pPr>
        <w:spacing w:line="360" w:lineRule="auto"/>
        <w:ind w:firstLine="72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ind w:firstLine="72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3.Содержание дисциплины (модуля).</w:t>
      </w:r>
    </w:p>
    <w:p w:rsidR="00000000" w:rsidDel="00000000" w:rsidP="00000000" w:rsidRDefault="00000000" w:rsidRPr="00000000" w14:paraId="000000AC">
      <w:pPr>
        <w:ind w:firstLine="720"/>
        <w:jc w:val="center"/>
        <w:rPr/>
      </w:pPr>
      <w:r w:rsidDel="00000000" w:rsidR="00000000" w:rsidRPr="00000000">
        <w:rPr>
          <w:rtl w:val="0"/>
        </w:rPr>
        <w:t xml:space="preserve">Таблица 2. Распределение часов по темам и видам учебной работы</w:t>
      </w:r>
    </w:p>
    <w:tbl>
      <w:tblPr>
        <w:tblStyle w:val="Table5"/>
        <w:tblW w:w="108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41"/>
        <w:gridCol w:w="4020"/>
        <w:gridCol w:w="1003"/>
        <w:gridCol w:w="908"/>
        <w:gridCol w:w="1118"/>
        <w:gridCol w:w="696"/>
        <w:gridCol w:w="726"/>
        <w:gridCol w:w="1224"/>
        <w:tblGridChange w:id="0">
          <w:tblGrid>
            <w:gridCol w:w="1141"/>
            <w:gridCol w:w="4020"/>
            <w:gridCol w:w="1003"/>
            <w:gridCol w:w="908"/>
            <w:gridCol w:w="1118"/>
            <w:gridCol w:w="696"/>
            <w:gridCol w:w="726"/>
            <w:gridCol w:w="1224"/>
          </w:tblGrid>
        </w:tblGridChange>
      </w:tblGrid>
      <w:tr>
        <w:trPr>
          <w:trHeight w:val="600" w:hRule="atLeast"/>
        </w:trPr>
        <w:tc>
          <w:tcPr>
            <w:vMerge w:val="restart"/>
          </w:tcPr>
          <w:p w:rsidR="00000000" w:rsidDel="00000000" w:rsidP="00000000" w:rsidRDefault="00000000" w:rsidRPr="00000000" w14:paraId="000000AD">
            <w:pPr>
              <w:spacing w:line="360" w:lineRule="auto"/>
              <w:ind w:firstLine="72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Номер раздела (модуля)</w:t>
            </w:r>
          </w:p>
          <w:p w:rsidR="00000000" w:rsidDel="00000000" w:rsidP="00000000" w:rsidRDefault="00000000" w:rsidRPr="00000000" w14:paraId="000000AF">
            <w:pPr>
              <w:spacing w:line="360" w:lineRule="auto"/>
              <w:ind w:firstLine="72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  <w:t xml:space="preserve">Наименование разделов (модулей) и тем дисциплин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Объем в часах</w:t>
            </w:r>
          </w:p>
        </w:tc>
      </w:tr>
      <w:tr>
        <w:trPr>
          <w:trHeight w:val="315" w:hRule="atLeast"/>
        </w:trPr>
        <w:tc>
          <w:tcPr>
            <w:vMerge w:val="continue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ПЗ</w:t>
            </w:r>
          </w:p>
          <w:p w:rsidR="00000000" w:rsidDel="00000000" w:rsidP="00000000" w:rsidRDefault="00000000" w:rsidRPr="00000000" w14:paraId="000000BE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2/3 сем.</w:t>
            </w:r>
          </w:p>
          <w:p w:rsidR="00000000" w:rsidDel="00000000" w:rsidP="00000000" w:rsidRDefault="00000000" w:rsidRPr="00000000" w14:paraId="000000BF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</w:t>
            </w:r>
          </w:p>
          <w:p w:rsidR="00000000" w:rsidDel="00000000" w:rsidP="00000000" w:rsidRDefault="00000000" w:rsidRPr="00000000" w14:paraId="000000C1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ЛР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СР </w:t>
            </w:r>
          </w:p>
          <w:p w:rsidR="00000000" w:rsidDel="00000000" w:rsidP="00000000" w:rsidRDefault="00000000" w:rsidRPr="00000000" w14:paraId="000000C4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2/3 сем.</w:t>
            </w:r>
          </w:p>
        </w:tc>
      </w:tr>
      <w:tr>
        <w:trPr>
          <w:trHeight w:val="315" w:hRule="atLeast"/>
        </w:trPr>
        <w:tc>
          <w:tcPr>
            <w:gridSpan w:val="8"/>
          </w:tcPr>
          <w:p w:rsidR="00000000" w:rsidDel="00000000" w:rsidP="00000000" w:rsidRDefault="00000000" w:rsidRPr="00000000" w14:paraId="000000C5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Модуль 1. Грамматические особенности перевода научной литературы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C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Система времен английского глагола в действительном и страдательном залогах</w:t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4/2</w:t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2/-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D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6">
            <w:pPr>
              <w:jc w:val="both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Инфинитив, его функции в предложении, инфинитивные конструкции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4/4</w:t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D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Причастие, его функции в предложении, причастные обороты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4/4</w:t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-/-</w:t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4/4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E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both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Герундий, его функции в предложении, герундиальные обороты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4/2</w:t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-/-</w:t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4/2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E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Условные предложения</w:t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-/-</w:t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F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F6">
            <w:pPr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Сослагательное наклонение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-/-</w:t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0F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Модальные глаголы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-/-</w:t>
            </w:r>
          </w:p>
        </w:tc>
        <w:tc>
          <w:tcPr/>
          <w:p w:rsidR="00000000" w:rsidDel="00000000" w:rsidP="00000000" w:rsidRDefault="00000000" w:rsidRPr="00000000" w14:paraId="0000010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10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Эмфатические конструкции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-/-</w:t>
            </w:r>
          </w:p>
        </w:tc>
        <w:tc>
          <w:tcPr/>
          <w:p w:rsidR="00000000" w:rsidDel="00000000" w:rsidP="00000000" w:rsidRDefault="00000000" w:rsidRPr="00000000" w14:paraId="0000010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2/2</w:t>
            </w:r>
          </w:p>
        </w:tc>
      </w:tr>
      <w:tr>
        <w:trPr>
          <w:trHeight w:val="315" w:hRule="atLeast"/>
        </w:trPr>
        <w:tc>
          <w:tcPr>
            <w:gridSpan w:val="8"/>
          </w:tcPr>
          <w:p w:rsidR="00000000" w:rsidDel="00000000" w:rsidP="00000000" w:rsidRDefault="00000000" w:rsidRPr="00000000" w14:paraId="0000010D">
            <w:pPr>
              <w:spacing w:line="36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Модуль 2. Развитие навыков устной речи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11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Аннотирование и реферирование английского научного текста</w:t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43/46,5</w:t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5/5</w:t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38/41,45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11D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  <w:t xml:space="preserve">Беседа по теме исследования</w:t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5/5</w:t>
            </w:r>
          </w:p>
        </w:tc>
        <w:tc>
          <w:tcPr/>
          <w:p w:rsidR="00000000" w:rsidDel="00000000" w:rsidP="00000000" w:rsidRDefault="00000000" w:rsidRPr="00000000" w14:paraId="00000120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5/5</w:t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-/-</w:t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125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  <w:t xml:space="preserve">Контроль</w:t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0,55/-</w:t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/>
          <w:p w:rsidR="00000000" w:rsidDel="00000000" w:rsidP="00000000" w:rsidRDefault="00000000" w:rsidRPr="00000000" w14:paraId="0000012D">
            <w:pPr>
              <w:spacing w:line="36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Итого </w:t>
            </w:r>
          </w:p>
        </w:tc>
        <w:tc>
          <w:tcPr/>
          <w:p w:rsidR="00000000" w:rsidDel="00000000" w:rsidP="00000000" w:rsidRDefault="00000000" w:rsidRPr="00000000" w14:paraId="0000012E">
            <w:pPr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72/72</w:t>
            </w:r>
          </w:p>
        </w:tc>
        <w:tc>
          <w:tcPr/>
          <w:p w:rsidR="00000000" w:rsidDel="00000000" w:rsidP="00000000" w:rsidRDefault="00000000" w:rsidRPr="00000000" w14:paraId="00000130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14/14</w:t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spacing w:line="36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57/45</w:t>
            </w:r>
          </w:p>
        </w:tc>
      </w:tr>
    </w:tbl>
    <w:p w:rsidR="00000000" w:rsidDel="00000000" w:rsidP="00000000" w:rsidRDefault="00000000" w:rsidRPr="00000000" w14:paraId="00000135">
      <w:pPr>
        <w:ind w:left="720" w:right="-2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ind w:left="720" w:right="-2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4. Самостоятельная работа обучающихся. </w:t>
      </w:r>
    </w:p>
    <w:p w:rsidR="00000000" w:rsidDel="00000000" w:rsidP="00000000" w:rsidRDefault="00000000" w:rsidRPr="00000000" w14:paraId="00000137">
      <w:pPr>
        <w:spacing w:line="276" w:lineRule="auto"/>
        <w:ind w:left="900" w:right="-2" w:firstLine="0"/>
        <w:jc w:val="center"/>
        <w:rPr/>
      </w:pPr>
      <w:r w:rsidDel="00000000" w:rsidR="00000000" w:rsidRPr="00000000">
        <w:rPr>
          <w:rtl w:val="0"/>
        </w:rPr>
        <w:t xml:space="preserve">Таблица 3. Содержание самостоятельной работы обучающихся</w:t>
      </w:r>
    </w:p>
    <w:tbl>
      <w:tblPr>
        <w:tblStyle w:val="Table6"/>
        <w:tblW w:w="108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00"/>
        <w:gridCol w:w="4436"/>
        <w:gridCol w:w="3045"/>
        <w:gridCol w:w="2755"/>
        <w:tblGridChange w:id="0">
          <w:tblGrid>
            <w:gridCol w:w="600"/>
            <w:gridCol w:w="4436"/>
            <w:gridCol w:w="3045"/>
            <w:gridCol w:w="2755"/>
          </w:tblGrid>
        </w:tblGridChange>
      </w:tblGrid>
      <w:tr>
        <w:trPr>
          <w:trHeight w:val="615" w:hRule="atLeast"/>
        </w:trPr>
        <w:tc>
          <w:tcPr/>
          <w:p w:rsidR="00000000" w:rsidDel="00000000" w:rsidP="00000000" w:rsidRDefault="00000000" w:rsidRPr="00000000" w14:paraId="00000138">
            <w:pPr>
              <w:spacing w:line="276" w:lineRule="auto"/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line="276" w:lineRule="auto"/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Вид самостоятельной работы</w:t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line="276" w:lineRule="auto"/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Разделы или темы рабочей программы</w:t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line="276" w:lineRule="auto"/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Форма отчетности</w:t>
            </w:r>
          </w:p>
        </w:tc>
      </w:tr>
      <w:tr>
        <w:trPr>
          <w:trHeight w:val="615" w:hRule="atLeast"/>
        </w:trPr>
        <w:tc>
          <w:tcPr/>
          <w:p w:rsidR="00000000" w:rsidDel="00000000" w:rsidP="00000000" w:rsidRDefault="00000000" w:rsidRPr="00000000" w14:paraId="0000013C">
            <w:pPr>
              <w:spacing w:line="276" w:lineRule="auto"/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line="276" w:lineRule="auto"/>
              <w:ind w:right="-2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Индивидуальное домашнее задание:</w:t>
            </w:r>
          </w:p>
          <w:p w:rsidR="00000000" w:rsidDel="00000000" w:rsidP="00000000" w:rsidRDefault="00000000" w:rsidRPr="00000000" w14:paraId="0000013E">
            <w:pPr>
              <w:ind w:right="-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Выполните грамматические задания по подготовке к практическим занятиям.</w:t>
            </w:r>
          </w:p>
        </w:tc>
        <w:tc>
          <w:tcPr/>
          <w:p w:rsidR="00000000" w:rsidDel="00000000" w:rsidP="00000000" w:rsidRDefault="00000000" w:rsidRPr="00000000" w14:paraId="0000013F">
            <w:pPr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Модуль 1. Грамматические особенности перевода научной литературы</w:t>
            </w:r>
          </w:p>
        </w:tc>
        <w:tc>
          <w:tcPr/>
          <w:p w:rsidR="00000000" w:rsidDel="00000000" w:rsidP="00000000" w:rsidRDefault="00000000" w:rsidRPr="00000000" w14:paraId="00000140">
            <w:pPr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Проверка письменных заданий.</w:t>
            </w:r>
          </w:p>
          <w:p w:rsidR="00000000" w:rsidDel="00000000" w:rsidP="00000000" w:rsidRDefault="00000000" w:rsidRPr="00000000" w14:paraId="00000141">
            <w:pPr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Тестирование</w:t>
            </w:r>
          </w:p>
        </w:tc>
      </w:tr>
      <w:tr>
        <w:trPr>
          <w:trHeight w:val="615" w:hRule="atLeast"/>
        </w:trPr>
        <w:tc>
          <w:tcPr/>
          <w:p w:rsidR="00000000" w:rsidDel="00000000" w:rsidP="00000000" w:rsidRDefault="00000000" w:rsidRPr="00000000" w14:paraId="00000142">
            <w:pPr>
              <w:spacing w:line="276" w:lineRule="auto"/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3">
            <w:pPr>
              <w:spacing w:line="276" w:lineRule="auto"/>
              <w:ind w:right="-2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Индивидуальное домашнее задание:</w:t>
            </w:r>
          </w:p>
          <w:p w:rsidR="00000000" w:rsidDel="00000000" w:rsidP="00000000" w:rsidRDefault="00000000" w:rsidRPr="00000000" w14:paraId="00000144">
            <w:pPr>
              <w:ind w:right="-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Прочитайте, переведите, сделайте реферирование и аннотирование научных публикаций по своей специальности на иностранном языке.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Модуль 2. Развитие навыков устной речи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Проверка аннотаций и рефератов научных публикаций.</w:t>
            </w:r>
          </w:p>
          <w:p w:rsidR="00000000" w:rsidDel="00000000" w:rsidP="00000000" w:rsidRDefault="00000000" w:rsidRPr="00000000" w14:paraId="00000147">
            <w:pPr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Устное реферирование специальной литературы на занятиях.</w:t>
            </w:r>
          </w:p>
        </w:tc>
      </w:tr>
      <w:tr>
        <w:trPr>
          <w:trHeight w:val="615" w:hRule="atLeast"/>
        </w:trPr>
        <w:tc>
          <w:tcPr/>
          <w:p w:rsidR="00000000" w:rsidDel="00000000" w:rsidP="00000000" w:rsidRDefault="00000000" w:rsidRPr="00000000" w14:paraId="00000148">
            <w:pPr>
              <w:spacing w:line="276" w:lineRule="auto"/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49">
            <w:pPr>
              <w:spacing w:line="276" w:lineRule="auto"/>
              <w:ind w:right="-2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Индивидуальное домашнее задание:</w:t>
            </w:r>
          </w:p>
          <w:p w:rsidR="00000000" w:rsidDel="00000000" w:rsidP="00000000" w:rsidRDefault="00000000" w:rsidRPr="00000000" w14:paraId="0000014A">
            <w:pPr>
              <w:ind w:right="-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Составьте двуязычный глоссарий к литературе по тематике научного исследования.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Модуль 2. Развитие навыков устной речи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Проверка глоссария по прочитанной специальной литературе.</w:t>
            </w:r>
          </w:p>
        </w:tc>
      </w:tr>
    </w:tbl>
    <w:p w:rsidR="00000000" w:rsidDel="00000000" w:rsidP="00000000" w:rsidRDefault="00000000" w:rsidRPr="00000000" w14:paraId="0000014D">
      <w:pPr>
        <w:ind w:firstLine="72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numPr>
          <w:ilvl w:val="1"/>
          <w:numId w:val="4"/>
        </w:numPr>
        <w:ind w:left="1080" w:hanging="36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Перечень учебно-методического обеспечения для самостоятельной работы обучающихся </w:t>
      </w:r>
    </w:p>
    <w:p w:rsidR="00000000" w:rsidDel="00000000" w:rsidP="00000000" w:rsidRDefault="00000000" w:rsidRPr="00000000" w14:paraId="0000014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9639"/>
        </w:tabs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Дроздова Т.Ю., Берестова А.И., Маилова В.Г. English Grammar. Reference and Practice: Учебное пособие. – Издание одиннадцатое, исправленное. – СПб.: Антология, 2012. – 464 с. ISBN 978-5-94962-163-9 (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http://www.biblioclub.ru/index.php?page=book_view&amp;book_id=213154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15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9639"/>
        </w:tabs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Слепович В.С.Пособие по английскому академическому письму и говорению = Academic Writing and Speaking Course Pack / В.С. Слепович, О.И. Вашкевич, Г.К. Мась; под.ред. В.С. Слеповича. – Минск: ТетраСистемс, 2012. – 176 с. ISBN 978-985-536-341-6 (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http://www.biblioclub.ru/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index.php?page=book_view&amp;book_id=111924)</w:t>
      </w:r>
    </w:p>
    <w:p w:rsidR="00000000" w:rsidDel="00000000" w:rsidP="00000000" w:rsidRDefault="00000000" w:rsidRPr="00000000" w14:paraId="00000151">
      <w:pPr>
        <w:ind w:firstLine="72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ind w:firstLine="72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5. Учебно-методическое </w:t>
        <w:tab/>
        <w:t xml:space="preserve">обеспечение</w:t>
        <w:tab/>
        <w:t xml:space="preserve"> дисциплины (модуля)</w:t>
      </w:r>
    </w:p>
    <w:p w:rsidR="00000000" w:rsidDel="00000000" w:rsidP="00000000" w:rsidRDefault="00000000" w:rsidRPr="00000000" w14:paraId="00000153">
      <w:pPr>
        <w:ind w:firstLine="720"/>
        <w:jc w:val="center"/>
        <w:rPr/>
      </w:pPr>
      <w:r w:rsidDel="00000000" w:rsidR="00000000" w:rsidRPr="00000000">
        <w:rPr>
          <w:rtl w:val="0"/>
        </w:rPr>
        <w:t xml:space="preserve">Таблица 4. Основная литература</w:t>
      </w:r>
    </w:p>
    <w:tbl>
      <w:tblPr>
        <w:tblStyle w:val="Table7"/>
        <w:tblW w:w="1083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69"/>
        <w:gridCol w:w="10067"/>
        <w:tblGridChange w:id="0">
          <w:tblGrid>
            <w:gridCol w:w="769"/>
            <w:gridCol w:w="10067"/>
          </w:tblGrid>
        </w:tblGridChange>
      </w:tblGrid>
      <w:tr>
        <w:tc>
          <w:tcPr/>
          <w:p w:rsidR="00000000" w:rsidDel="00000000" w:rsidP="00000000" w:rsidRDefault="00000000" w:rsidRPr="00000000" w14:paraId="0000015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№п/п</w:t>
            </w:r>
          </w:p>
        </w:tc>
        <w:tc>
          <w:tcPr/>
          <w:p w:rsidR="00000000" w:rsidDel="00000000" w:rsidP="00000000" w:rsidRDefault="00000000" w:rsidRPr="00000000" w14:paraId="00000155">
            <w:pPr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Наименование, библиографическое описание</w:t>
            </w:r>
          </w:p>
          <w:p w:rsidR="00000000" w:rsidDel="00000000" w:rsidP="00000000" w:rsidRDefault="00000000" w:rsidRPr="00000000" w14:paraId="0000015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right="-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Дроздова Т.Ю., Маилова В.Г. Student’s Grammar. Guide: справочник по грамматике английского языка в таблицах: учебное пособие для студентов неязыковых вузов и учащихся школ и гимназий. – Издание второе, исправленное и дополненное. – СПб.: Антология, 2010. – 192 с. ISBN 978-5-94962-009-0 (</w:t>
            </w: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http://www.biblioclub.ru/</w:t>
              </w:r>
            </w:hyperlink>
            <w:r w:rsidDel="00000000" w:rsidR="00000000" w:rsidRPr="00000000">
              <w:rPr>
                <w:rtl w:val="0"/>
              </w:rPr>
              <w:t xml:space="preserve">index.php?page=book_view&amp;book_id=)</w:t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Губина Г.Г. Английский язык в магистратуре и аспирантуре = English Language Master’s and PhD [Текст]: учебное пособие. – Ярославль: Иэд-во ЯГПУ, 2010 – 128 с. (</w:t>
            </w:r>
            <w:hyperlink r:id="rId10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http://www.biblioclub.ru/</w:t>
              </w:r>
            </w:hyperlink>
            <w:r w:rsidDel="00000000" w:rsidR="00000000" w:rsidRPr="00000000">
              <w:rPr>
                <w:rtl w:val="0"/>
              </w:rPr>
              <w:t xml:space="preserve">index.php?page=book_view&amp;book_id=135306)</w:t>
            </w:r>
          </w:p>
        </w:tc>
      </w:tr>
    </w:tbl>
    <w:p w:rsidR="00000000" w:rsidDel="00000000" w:rsidP="00000000" w:rsidRDefault="00000000" w:rsidRPr="00000000" w14:paraId="0000015B">
      <w:pPr>
        <w:ind w:firstLine="72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ind w:right="-2" w:firstLine="720"/>
        <w:jc w:val="center"/>
        <w:rPr/>
      </w:pPr>
      <w:r w:rsidDel="00000000" w:rsidR="00000000" w:rsidRPr="00000000">
        <w:rPr>
          <w:rtl w:val="0"/>
        </w:rPr>
        <w:t xml:space="preserve">Таблица 5. Дополнительная литература</w:t>
      </w:r>
    </w:p>
    <w:tbl>
      <w:tblPr>
        <w:tblStyle w:val="Table8"/>
        <w:tblW w:w="108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8"/>
        <w:gridCol w:w="10008"/>
        <w:tblGridChange w:id="0">
          <w:tblGrid>
            <w:gridCol w:w="828"/>
            <w:gridCol w:w="10008"/>
          </w:tblGrid>
        </w:tblGridChange>
      </w:tblGrid>
      <w:tr>
        <w:trPr>
          <w:trHeight w:val="489" w:hRule="atLeast"/>
        </w:trPr>
        <w:tc>
          <w:tcPr/>
          <w:p w:rsidR="00000000" w:rsidDel="00000000" w:rsidP="00000000" w:rsidRDefault="00000000" w:rsidRPr="00000000" w14:paraId="0000015D">
            <w:pPr>
              <w:ind w:right="-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right="-2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Наименование, библиографическое описание</w:t>
            </w:r>
          </w:p>
        </w:tc>
      </w:tr>
      <w:tr>
        <w:trPr>
          <w:trHeight w:val="195" w:hRule="atLeast"/>
        </w:trP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5"/>
              </w:numPr>
              <w:ind w:left="540" w:right="-2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9639"/>
              </w:tabs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Клочкова О.Ф. Практическое пособие по переводу научно-технической литературы. М.: НИЯУ МИФИ, 2011. – 128 с. (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http://www.biblioclub.ru/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index.php?page=book_view&amp;book_id=232432)</w:t>
            </w:r>
          </w:p>
        </w:tc>
      </w:tr>
      <w:tr>
        <w:trPr>
          <w:trHeight w:val="165" w:hRule="atLeast"/>
        </w:trP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5"/>
              </w:numPr>
              <w:ind w:left="540" w:right="-2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Сафроненко О.И., Деревянкина Н.П. Learn the English of Science: учебник / О.И. Сафроненко, Н.П. Деревянкина. – Ростов н/Д: Изд-во ЮФУ, 2009. – 144 с. - ISBN 978-5-9275-0572-2 (</w:t>
            </w:r>
            <w:hyperlink r:id="rId12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http://www.biblioclub.ru/</w:t>
              </w:r>
            </w:hyperlink>
            <w:r w:rsidDel="00000000" w:rsidR="00000000" w:rsidRPr="00000000">
              <w:rPr>
                <w:rtl w:val="0"/>
              </w:rPr>
              <w:t xml:space="preserve">index.php?page=book_view&amp;book_id=240945)</w:t>
            </w:r>
          </w:p>
        </w:tc>
      </w:tr>
    </w:tbl>
    <w:p w:rsidR="00000000" w:rsidDel="00000000" w:rsidP="00000000" w:rsidRDefault="00000000" w:rsidRPr="00000000" w14:paraId="00000163">
      <w:pPr>
        <w:ind w:right="-2" w:firstLine="72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ind w:right="-2" w:firstLine="720"/>
        <w:jc w:val="center"/>
        <w:rPr/>
      </w:pPr>
      <w:r w:rsidDel="00000000" w:rsidR="00000000" w:rsidRPr="00000000">
        <w:rPr>
          <w:rtl w:val="0"/>
        </w:rPr>
        <w:t xml:space="preserve">Таблица 6. Ресурсы информационно-телекоммуникационной сети «Интернет»</w:t>
      </w:r>
    </w:p>
    <w:tbl>
      <w:tblPr>
        <w:tblStyle w:val="Table9"/>
        <w:tblW w:w="108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"/>
        <w:gridCol w:w="10188"/>
        <w:tblGridChange w:id="0">
          <w:tblGrid>
            <w:gridCol w:w="648"/>
            <w:gridCol w:w="10188"/>
          </w:tblGrid>
        </w:tblGridChange>
      </w:tblGrid>
      <w:tr>
        <w:trPr>
          <w:trHeight w:val="619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ind w:right="-2"/>
              <w:rPr/>
            </w:pPr>
            <w:r w:rsidDel="00000000" w:rsidR="00000000" w:rsidRPr="00000000">
              <w:rPr>
                <w:rtl w:val="0"/>
              </w:rPr>
              <w:t xml:space="preserve">№ п/п</w:t>
            </w:r>
          </w:p>
          <w:p w:rsidR="00000000" w:rsidDel="00000000" w:rsidP="00000000" w:rsidRDefault="00000000" w:rsidRPr="00000000" w14:paraId="00000166">
            <w:pPr>
              <w:ind w:right="-2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ind w:right="-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Название (адрес) ресурса</w:t>
            </w:r>
          </w:p>
          <w:p w:rsidR="00000000" w:rsidDel="00000000" w:rsidP="00000000" w:rsidRDefault="00000000" w:rsidRPr="00000000" w14:paraId="00000168">
            <w:pPr>
              <w:ind w:right="-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numPr>
                <w:ilvl w:val="0"/>
                <w:numId w:val="3"/>
              </w:numPr>
              <w:ind w:left="720" w:right="-2" w:hanging="578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tabs>
                <w:tab w:val="left" w:pos="360"/>
              </w:tabs>
              <w:ind w:left="360" w:firstLine="0"/>
              <w:jc w:val="both"/>
              <w:rPr/>
            </w:pPr>
            <w:hyperlink r:id="rId13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http://www.bbc.co.uk/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numPr>
                <w:ilvl w:val="0"/>
                <w:numId w:val="3"/>
              </w:numPr>
              <w:ind w:left="720" w:right="-2" w:hanging="578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tabs>
                <w:tab w:val="left" w:pos="360"/>
              </w:tabs>
              <w:ind w:left="360" w:firstLine="0"/>
              <w:jc w:val="both"/>
              <w:rPr/>
            </w:pPr>
            <w:hyperlink r:id="rId14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http://www.biblioclub.ru/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numPr>
                <w:ilvl w:val="0"/>
                <w:numId w:val="3"/>
              </w:numPr>
              <w:ind w:left="720" w:right="-2" w:hanging="578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tabs>
                <w:tab w:val="left" w:pos="360"/>
              </w:tabs>
              <w:ind w:left="360" w:firstLine="0"/>
              <w:jc w:val="both"/>
              <w:rPr/>
            </w:pPr>
            <w:hyperlink r:id="rId15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http://www.britannica.com/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numPr>
                <w:ilvl w:val="0"/>
                <w:numId w:val="3"/>
              </w:numPr>
              <w:ind w:left="720" w:right="-2" w:hanging="578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tabs>
                <w:tab w:val="left" w:pos="360"/>
              </w:tabs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http//www.cnn.com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numPr>
                <w:ilvl w:val="0"/>
                <w:numId w:val="3"/>
              </w:numPr>
              <w:ind w:left="720" w:right="-2" w:hanging="578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tabs>
                <w:tab w:val="left" w:pos="360"/>
              </w:tabs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http://www.elsevierscience.ru/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numPr>
                <w:ilvl w:val="0"/>
                <w:numId w:val="3"/>
              </w:numPr>
              <w:ind w:left="720" w:right="-2" w:hanging="578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tabs>
                <w:tab w:val="left" w:pos="360"/>
              </w:tabs>
              <w:ind w:left="360" w:firstLine="0"/>
              <w:rPr/>
            </w:pPr>
            <w:hyperlink r:id="rId1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http://lenta.ru/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numPr>
                <w:ilvl w:val="0"/>
                <w:numId w:val="3"/>
              </w:numPr>
              <w:ind w:left="720" w:right="-2" w:hanging="578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tabs>
                <w:tab w:val="left" w:pos="360"/>
              </w:tabs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www/longman.com/dictionatries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numPr>
                <w:ilvl w:val="0"/>
                <w:numId w:val="3"/>
              </w:numPr>
              <w:ind w:left="720" w:right="-2" w:hanging="578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tabs>
                <w:tab w:val="left" w:pos="360"/>
              </w:tabs>
              <w:ind w:left="360" w:firstLine="0"/>
              <w:rPr/>
            </w:pPr>
            <w:hyperlink r:id="rId1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http://www.voanews.com/specialenglish/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numPr>
                <w:ilvl w:val="0"/>
                <w:numId w:val="3"/>
              </w:numPr>
              <w:ind w:left="720" w:right="-2" w:hanging="578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http://www.sciencedaily.com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numPr>
                <w:ilvl w:val="0"/>
                <w:numId w:val="3"/>
              </w:numPr>
              <w:ind w:left="720" w:right="-2" w:hanging="578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ind w:left="360" w:firstLine="0"/>
              <w:rPr/>
            </w:pPr>
            <w:r w:rsidDel="00000000" w:rsidR="00000000" w:rsidRPr="00000000">
              <w:rPr>
                <w:rtl w:val="0"/>
              </w:rPr>
              <w:t xml:space="preserve">http://www.the-scientist.com</w:t>
            </w:r>
          </w:p>
        </w:tc>
      </w:tr>
    </w:tbl>
    <w:p w:rsidR="00000000" w:rsidDel="00000000" w:rsidP="00000000" w:rsidRDefault="00000000" w:rsidRPr="00000000" w14:paraId="000001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" w:line="240" w:lineRule="auto"/>
        <w:ind w:left="874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" w:line="240" w:lineRule="auto"/>
        <w:ind w:left="874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 Методические рекомендации преподавателю и методические указания обучающимся по дисциплине (модулю).</w:t>
      </w:r>
    </w:p>
    <w:p w:rsidR="00000000" w:rsidDel="00000000" w:rsidP="00000000" w:rsidRDefault="00000000" w:rsidRPr="00000000" w14:paraId="0000017F">
      <w:pPr>
        <w:shd w:fill="ffffff" w:val="clear"/>
        <w:tabs>
          <w:tab w:val="left" w:pos="1138"/>
        </w:tabs>
        <w:jc w:val="both"/>
        <w:rPr/>
      </w:pPr>
      <w:r w:rsidDel="00000000" w:rsidR="00000000" w:rsidRPr="00000000">
        <w:rPr>
          <w:b w:val="1"/>
          <w:rtl w:val="0"/>
        </w:rPr>
        <w:t xml:space="preserve">Методические рекомендации преподавателю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Подготовка магистранта к экзамену по иностранному языку предусматривает 38 часов контактной работы. </w:t>
      </w:r>
    </w:p>
    <w:p w:rsidR="00000000" w:rsidDel="00000000" w:rsidP="00000000" w:rsidRDefault="00000000" w:rsidRPr="00000000" w14:paraId="00000181">
      <w:pPr>
        <w:ind w:firstLine="709"/>
        <w:jc w:val="both"/>
        <w:rPr>
          <w:b w:val="1"/>
        </w:rPr>
      </w:pPr>
      <w:r w:rsidDel="00000000" w:rsidR="00000000" w:rsidRPr="00000000">
        <w:rPr>
          <w:rtl w:val="0"/>
        </w:rPr>
        <w:t xml:space="preserve">Виды занятий: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аудиторная групповая и индивидуальная работа с преподавателем при проверке текста по специальности обучаемого, автономное внеаудиторное обязательное выполнение магистрантом заданий преподавателя, текущий контроль, осуществляемый путем тестирования или письменных контрольных работ, консультации (групповые и индивидуальные).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ind w:firstLine="709"/>
        <w:jc w:val="both"/>
        <w:rPr>
          <w:b w:val="1"/>
        </w:rPr>
      </w:pPr>
      <w:r w:rsidDel="00000000" w:rsidR="00000000" w:rsidRPr="00000000">
        <w:rPr>
          <w:rtl w:val="0"/>
        </w:rPr>
        <w:t xml:space="preserve">Самостоятельная работа магистранта непосредственно связана с областью  научных интересов обучающихся (научной деятельностью, участием в международных научных конференциях и семинарах, контрактами с зарубежными специалистами и т.д.).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hd w:fill="ffffff" w:val="clear"/>
        <w:tabs>
          <w:tab w:val="left" w:pos="1138"/>
        </w:tabs>
        <w:jc w:val="both"/>
        <w:rPr/>
      </w:pPr>
      <w:r w:rsidDel="00000000" w:rsidR="00000000" w:rsidRPr="00000000">
        <w:rPr>
          <w:b w:val="1"/>
          <w:rtl w:val="0"/>
        </w:rPr>
        <w:t xml:space="preserve">Методические указания для магистра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shd w:fill="ffffff" w:val="clear"/>
        <w:tabs>
          <w:tab w:val="left" w:pos="1138"/>
        </w:tabs>
        <w:ind w:firstLine="709"/>
        <w:jc w:val="both"/>
        <w:rPr/>
      </w:pPr>
      <w:r w:rsidDel="00000000" w:rsidR="00000000" w:rsidRPr="00000000">
        <w:rPr>
          <w:color w:val="000000"/>
          <w:rtl w:val="0"/>
        </w:rPr>
        <w:t xml:space="preserve">На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экзамене </w:t>
      </w:r>
      <w:r w:rsidDel="00000000" w:rsidR="00000000" w:rsidRPr="00000000">
        <w:rPr>
          <w:rtl w:val="0"/>
        </w:rPr>
        <w:t xml:space="preserve">магистрант </w:t>
      </w:r>
      <w:r w:rsidDel="00000000" w:rsidR="00000000" w:rsidRPr="00000000">
        <w:rPr>
          <w:color w:val="000000"/>
          <w:rtl w:val="0"/>
        </w:rPr>
        <w:t xml:space="preserve">должен продемонстрировать умение пользоваться иностранным языком как средством профессионального общения. </w:t>
      </w:r>
      <w:r w:rsidDel="00000000" w:rsidR="00000000" w:rsidRPr="00000000">
        <w:rPr>
          <w:rtl w:val="0"/>
        </w:rPr>
        <w:t xml:space="preserve">Магистрант </w:t>
      </w:r>
      <w:r w:rsidDel="00000000" w:rsidR="00000000" w:rsidRPr="00000000">
        <w:rPr>
          <w:color w:val="000000"/>
          <w:rtl w:val="0"/>
        </w:rPr>
        <w:t xml:space="preserve">должен владеть орфографической, орфоэпической, лексической и грамматической нормами изучаемого языка и правильно использовать их во всех видах речевой коммуникации, в научной сфере в форме устного и письменного общения.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7. Материально-техническое обеспечение дисциплины (модуля)</w:t>
      </w:r>
    </w:p>
    <w:p w:rsidR="00000000" w:rsidDel="00000000" w:rsidP="00000000" w:rsidRDefault="00000000" w:rsidRPr="00000000" w14:paraId="00000187">
      <w:pPr>
        <w:ind w:firstLine="709"/>
        <w:jc w:val="both"/>
        <w:rPr/>
      </w:pPr>
      <w:r w:rsidDel="00000000" w:rsidR="00000000" w:rsidRPr="00000000">
        <w:rPr>
          <w:i w:val="1"/>
          <w:rtl w:val="0"/>
        </w:rPr>
        <w:t xml:space="preserve">Материально-техническая база, необходимая для осуществления образовательного процесса:</w:t>
      </w:r>
      <w:r w:rsidDel="00000000" w:rsidR="00000000" w:rsidRPr="00000000">
        <w:rPr>
          <w:rtl w:val="0"/>
        </w:rPr>
        <w:t xml:space="preserve"> научная библиотека АГУ, кабинеты компьютерных технологий ИФК и Дзюдо, компьютеры, магнитофон.</w:t>
      </w:r>
    </w:p>
    <w:p w:rsidR="00000000" w:rsidDel="00000000" w:rsidP="00000000" w:rsidRDefault="00000000" w:rsidRPr="00000000" w14:paraId="00000188">
      <w:pPr>
        <w:ind w:firstLine="709"/>
        <w:jc w:val="both"/>
        <w:rPr/>
      </w:pPr>
      <w:r w:rsidDel="00000000" w:rsidR="00000000" w:rsidRPr="00000000">
        <w:rPr>
          <w:rtl w:val="0"/>
        </w:rPr>
        <w:t xml:space="preserve">Помещение для хранения и профилактического обслуживания учебного оборудования.</w:t>
      </w:r>
    </w:p>
    <w:p w:rsidR="00000000" w:rsidDel="00000000" w:rsidP="00000000" w:rsidRDefault="00000000" w:rsidRPr="00000000" w14:paraId="00000189">
      <w:pPr>
        <w:ind w:firstLine="56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C">
      <w:pPr>
        <w:spacing w:line="360" w:lineRule="auto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spacing w:line="360" w:lineRule="auto"/>
        <w:ind w:left="180" w:hanging="169"/>
        <w:jc w:val="both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rtl w:val="0"/>
        </w:rPr>
        <w:t xml:space="preserve">8. Лист регистрации изменений</w:t>
      </w:r>
    </w:p>
    <w:p w:rsidR="00000000" w:rsidDel="00000000" w:rsidP="00000000" w:rsidRDefault="00000000" w:rsidRPr="00000000" w14:paraId="0000018E">
      <w:pPr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734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98"/>
        <w:gridCol w:w="1347"/>
        <w:gridCol w:w="758"/>
        <w:gridCol w:w="1844"/>
        <w:gridCol w:w="1226"/>
        <w:gridCol w:w="1003"/>
        <w:gridCol w:w="1506"/>
        <w:gridCol w:w="654"/>
        <w:gridCol w:w="1198"/>
        <w:tblGridChange w:id="0">
          <w:tblGrid>
            <w:gridCol w:w="1198"/>
            <w:gridCol w:w="1347"/>
            <w:gridCol w:w="758"/>
            <w:gridCol w:w="1844"/>
            <w:gridCol w:w="1226"/>
            <w:gridCol w:w="1003"/>
            <w:gridCol w:w="1506"/>
            <w:gridCol w:w="654"/>
            <w:gridCol w:w="1198"/>
          </w:tblGrid>
        </w:tblGridChange>
      </w:tblGrid>
      <w:tr>
        <w:trPr>
          <w:trHeight w:val="420" w:hRule="atLeast"/>
        </w:trPr>
        <w:tc>
          <w:tcPr>
            <w:vMerge w:val="restart"/>
          </w:tcPr>
          <w:p w:rsidR="00000000" w:rsidDel="00000000" w:rsidP="00000000" w:rsidRDefault="00000000" w:rsidRPr="00000000" w14:paraId="0000018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Номер</w:t>
            </w:r>
          </w:p>
          <w:p w:rsidR="00000000" w:rsidDel="00000000" w:rsidP="00000000" w:rsidRDefault="00000000" w:rsidRPr="00000000" w14:paraId="0000019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изменения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9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Номера листов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Основание для внесения изменения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Подпись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677"/>
                <w:tab w:val="right" w:pos="9355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677"/>
                <w:tab w:val="right" w:pos="9355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Расшифровка подписи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Дата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Дата</w:t>
            </w:r>
          </w:p>
          <w:p w:rsidR="00000000" w:rsidDel="00000000" w:rsidP="00000000" w:rsidRDefault="00000000" w:rsidRPr="00000000" w14:paraId="0000019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введения изменения</w:t>
            </w:r>
          </w:p>
        </w:tc>
      </w:tr>
      <w:tr>
        <w:trPr>
          <w:trHeight w:val="420" w:hRule="atLeast"/>
        </w:trPr>
        <w:tc>
          <w:tcPr>
            <w:vMerge w:val="continue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замененных</w:t>
            </w:r>
          </w:p>
        </w:tc>
        <w:tc>
          <w:tcPr/>
          <w:p w:rsidR="00000000" w:rsidDel="00000000" w:rsidP="00000000" w:rsidRDefault="00000000" w:rsidRPr="00000000" w14:paraId="0000019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новых</w:t>
            </w:r>
          </w:p>
        </w:tc>
        <w:tc>
          <w:tcPr/>
          <w:p w:rsidR="00000000" w:rsidDel="00000000" w:rsidP="00000000" w:rsidRDefault="00000000" w:rsidRPr="00000000" w14:paraId="000001A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аннулированных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D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8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3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9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4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</w:r>
    </w:p>
    <w:sectPr>
      <w:headerReference r:id="rId18" w:type="default"/>
      <w:headerReference r:id="rId19" w:type="even"/>
      <w:footerReference r:id="rId20" w:type="default"/>
      <w:footerReference r:id="rId21" w:type="even"/>
      <w:pgSz w:h="16838" w:w="11906" w:orient="portrait"/>
      <w:pgMar w:bottom="1134" w:top="1134" w:left="720" w:right="566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2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5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567" w:hanging="567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2160" w:hanging="2160"/>
    </w:pPr>
    <w:rPr/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2508" w:hanging="864"/>
    </w:pPr>
    <w:rPr>
      <w:rFonts w:ascii="Arial" w:cs="Arial" w:eastAsia="Arial" w:hAnsi="Arial"/>
      <w:b w:val="1"/>
    </w:rPr>
  </w:style>
  <w:style w:type="paragraph" w:styleId="Heading5">
    <w:name w:val="heading 5"/>
    <w:basedOn w:val="Normal"/>
    <w:next w:val="Normal"/>
    <w:pPr>
      <w:spacing w:after="60" w:before="240" w:lineRule="auto"/>
      <w:ind w:left="2652" w:hanging="1008.0000000000001"/>
    </w:pPr>
    <w:rPr>
      <w:rFonts w:ascii="Arial" w:cs="Arial" w:eastAsia="Arial" w:hAnsi="Arial"/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583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B40AC"/>
    <w:rPr>
      <w:sz w:val="24"/>
    </w:rPr>
  </w:style>
  <w:style w:type="paragraph" w:styleId="1">
    <w:name w:val="heading 1"/>
    <w:basedOn w:val="a"/>
    <w:next w:val="a"/>
    <w:link w:val="10"/>
    <w:qFormat w:val="1"/>
    <w:rsid w:val="00BC12ED"/>
    <w:pPr>
      <w:keepNext w:val="1"/>
      <w:numPr>
        <w:numId w:val="1"/>
      </w:numPr>
      <w:spacing w:after="60" w:before="240"/>
      <w:outlineLvl w:val="0"/>
    </w:pPr>
    <w:rPr>
      <w:b w:val="1"/>
      <w:bCs w:val="1"/>
      <w:kern w:val="28"/>
      <w:szCs w:val="24"/>
    </w:rPr>
  </w:style>
  <w:style w:type="paragraph" w:styleId="2">
    <w:name w:val="heading 2"/>
    <w:basedOn w:val="a"/>
    <w:next w:val="a"/>
    <w:link w:val="21"/>
    <w:qFormat w:val="1"/>
    <w:rsid w:val="00BC12ED"/>
    <w:pPr>
      <w:keepNext w:val="1"/>
      <w:numPr>
        <w:ilvl w:val="1"/>
        <w:numId w:val="1"/>
      </w:numPr>
      <w:spacing w:after="60" w:before="240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 w:val="1"/>
    <w:rsid w:val="00BC12ED"/>
    <w:pPr>
      <w:keepNext w:val="1"/>
      <w:spacing w:after="60" w:before="240"/>
      <w:outlineLvl w:val="2"/>
    </w:pPr>
    <w:rPr>
      <w:rFonts w:ascii="Cambria" w:hAnsi="Cambria"/>
      <w:b w:val="1"/>
      <w:bCs w:val="1"/>
      <w:sz w:val="26"/>
      <w:szCs w:val="26"/>
    </w:rPr>
  </w:style>
  <w:style w:type="paragraph" w:styleId="4">
    <w:name w:val="heading 4"/>
    <w:basedOn w:val="a"/>
    <w:next w:val="a"/>
    <w:link w:val="40"/>
    <w:qFormat w:val="1"/>
    <w:rsid w:val="00BC12ED"/>
    <w:pPr>
      <w:keepNext w:val="1"/>
      <w:numPr>
        <w:ilvl w:val="3"/>
        <w:numId w:val="1"/>
      </w:numPr>
      <w:spacing w:after="60" w:before="240"/>
      <w:outlineLvl w:val="3"/>
    </w:pPr>
    <w:rPr>
      <w:rFonts w:ascii="Arial" w:cs="Arial" w:hAnsi="Arial"/>
      <w:b w:val="1"/>
      <w:bCs w:val="1"/>
      <w:szCs w:val="24"/>
    </w:rPr>
  </w:style>
  <w:style w:type="paragraph" w:styleId="5">
    <w:name w:val="heading 5"/>
    <w:basedOn w:val="a"/>
    <w:next w:val="a"/>
    <w:link w:val="50"/>
    <w:qFormat w:val="1"/>
    <w:rsid w:val="00BC12ED"/>
    <w:pPr>
      <w:numPr>
        <w:ilvl w:val="4"/>
        <w:numId w:val="1"/>
      </w:numPr>
      <w:spacing w:after="60" w:before="240"/>
      <w:outlineLvl w:val="4"/>
    </w:pPr>
    <w:rPr>
      <w:rFonts w:ascii="Arial" w:cs="Arial" w:hAnsi="Arial"/>
      <w:sz w:val="22"/>
      <w:szCs w:val="22"/>
    </w:rPr>
  </w:style>
  <w:style w:type="paragraph" w:styleId="6">
    <w:name w:val="heading 6"/>
    <w:basedOn w:val="a"/>
    <w:next w:val="a"/>
    <w:link w:val="60"/>
    <w:qFormat w:val="1"/>
    <w:rsid w:val="00BC12ED"/>
    <w:pPr>
      <w:numPr>
        <w:ilvl w:val="5"/>
        <w:numId w:val="1"/>
      </w:numPr>
      <w:spacing w:after="60" w:before="240"/>
      <w:outlineLvl w:val="5"/>
    </w:pPr>
    <w:rPr>
      <w:i w:val="1"/>
      <w:iCs w:val="1"/>
      <w:sz w:val="22"/>
      <w:szCs w:val="22"/>
    </w:rPr>
  </w:style>
  <w:style w:type="paragraph" w:styleId="7">
    <w:name w:val="heading 7"/>
    <w:basedOn w:val="a"/>
    <w:next w:val="a"/>
    <w:link w:val="70"/>
    <w:qFormat w:val="1"/>
    <w:rsid w:val="00BC12ED"/>
    <w:pPr>
      <w:keepNext w:val="1"/>
      <w:numPr>
        <w:ilvl w:val="6"/>
        <w:numId w:val="1"/>
      </w:numPr>
      <w:spacing w:before="60" w:line="360" w:lineRule="auto"/>
      <w:jc w:val="center"/>
      <w:outlineLvl w:val="6"/>
    </w:pPr>
    <w:rPr>
      <w:rFonts w:ascii="Arial" w:cs="Arial" w:hAnsi="Arial"/>
      <w:b w:val="1"/>
      <w:bCs w:val="1"/>
      <w:sz w:val="28"/>
      <w:szCs w:val="28"/>
    </w:rPr>
  </w:style>
  <w:style w:type="paragraph" w:styleId="8">
    <w:name w:val="heading 8"/>
    <w:basedOn w:val="a"/>
    <w:next w:val="a"/>
    <w:link w:val="80"/>
    <w:qFormat w:val="1"/>
    <w:rsid w:val="00BC12ED"/>
    <w:pPr>
      <w:numPr>
        <w:ilvl w:val="7"/>
        <w:numId w:val="1"/>
      </w:numPr>
      <w:spacing w:after="60" w:before="240"/>
      <w:outlineLvl w:val="7"/>
    </w:pPr>
    <w:rPr>
      <w:rFonts w:ascii="Arial" w:cs="Arial" w:hAnsi="Arial"/>
      <w:i w:val="1"/>
      <w:iCs w:val="1"/>
      <w:sz w:val="20"/>
    </w:rPr>
  </w:style>
  <w:style w:type="paragraph" w:styleId="9">
    <w:name w:val="heading 9"/>
    <w:basedOn w:val="a"/>
    <w:next w:val="a"/>
    <w:link w:val="90"/>
    <w:qFormat w:val="1"/>
    <w:rsid w:val="00BC12ED"/>
    <w:pPr>
      <w:numPr>
        <w:ilvl w:val="8"/>
        <w:numId w:val="1"/>
      </w:numPr>
      <w:spacing w:after="60" w:before="240"/>
      <w:outlineLvl w:val="8"/>
    </w:pPr>
    <w:rPr>
      <w:rFonts w:ascii="Arial" w:cs="Arial" w:hAnsi="Arial"/>
      <w:b w:val="1"/>
      <w:bCs w:val="1"/>
      <w:i w:val="1"/>
      <w:iCs w:val="1"/>
      <w:sz w:val="18"/>
      <w:szCs w:val="1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ody Text Indent"/>
    <w:basedOn w:val="a"/>
    <w:rsid w:val="00BC12ED"/>
    <w:pPr>
      <w:ind w:firstLine="567"/>
      <w:jc w:val="both"/>
    </w:pPr>
    <w:rPr>
      <w:sz w:val="28"/>
    </w:rPr>
  </w:style>
  <w:style w:type="paragraph" w:styleId="a4">
    <w:name w:val="Body Text"/>
    <w:basedOn w:val="a"/>
    <w:rsid w:val="00BC12ED"/>
    <w:pPr>
      <w:spacing w:after="120"/>
    </w:pPr>
    <w:rPr>
      <w:sz w:val="20"/>
    </w:rPr>
  </w:style>
  <w:style w:type="paragraph" w:styleId="22">
    <w:name w:val="Body Text Indent 2"/>
    <w:basedOn w:val="a"/>
    <w:rsid w:val="00BC12ED"/>
    <w:pPr>
      <w:ind w:right="-2" w:firstLine="567"/>
    </w:pPr>
    <w:rPr>
      <w:sz w:val="30"/>
    </w:rPr>
  </w:style>
  <w:style w:type="paragraph" w:styleId="23">
    <w:name w:val="Body Text 2"/>
    <w:basedOn w:val="a"/>
    <w:rsid w:val="00BC12ED"/>
    <w:pPr>
      <w:ind w:right="-2"/>
    </w:pPr>
    <w:rPr>
      <w:b w:val="1"/>
      <w:sz w:val="28"/>
    </w:rPr>
  </w:style>
  <w:style w:type="paragraph" w:styleId="31">
    <w:name w:val="Body Text Indent 3"/>
    <w:basedOn w:val="a"/>
    <w:rsid w:val="00BC12ED"/>
    <w:pPr>
      <w:ind w:right="-2" w:firstLine="567"/>
    </w:pPr>
    <w:rPr>
      <w:sz w:val="28"/>
    </w:rPr>
  </w:style>
  <w:style w:type="paragraph" w:styleId="11" w:customStyle="1">
    <w:name w:val="Знак Знак Знак Знак Знак Знак Знак1 Знак Знак Знак Знак Знак Знак Знак Знак Знак Знак Знак Знак"/>
    <w:basedOn w:val="a"/>
    <w:rsid w:val="00BC12ED"/>
    <w:pPr>
      <w:tabs>
        <w:tab w:val="num" w:pos="643"/>
      </w:tabs>
      <w:spacing w:after="160" w:line="240" w:lineRule="exact"/>
    </w:pPr>
    <w:rPr>
      <w:rFonts w:ascii="Verdana" w:cs="Verdana" w:hAnsi="Verdana"/>
      <w:sz w:val="20"/>
      <w:lang w:eastAsia="en-US" w:val="en-US"/>
    </w:rPr>
  </w:style>
  <w:style w:type="paragraph" w:styleId="a5">
    <w:name w:val="header"/>
    <w:basedOn w:val="a"/>
    <w:rsid w:val="00BC12E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12ED"/>
  </w:style>
  <w:style w:type="table" w:styleId="a7">
    <w:name w:val="Table Grid"/>
    <w:basedOn w:val="a1"/>
    <w:rsid w:val="00BC12ED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a8">
    <w:name w:val="Document Map"/>
    <w:basedOn w:val="a"/>
    <w:semiHidden w:val="1"/>
    <w:rsid w:val="00BC12ED"/>
    <w:pPr>
      <w:shd w:color="auto" w:fill="000080" w:val="clear"/>
    </w:pPr>
    <w:rPr>
      <w:rFonts w:ascii="Tahoma" w:cs="Tahoma" w:hAnsi="Tahoma"/>
      <w:sz w:val="20"/>
    </w:rPr>
  </w:style>
  <w:style w:type="paragraph" w:styleId="a9">
    <w:name w:val="footer"/>
    <w:basedOn w:val="a"/>
    <w:rsid w:val="00BC12ED"/>
    <w:pPr>
      <w:tabs>
        <w:tab w:val="center" w:pos="4677"/>
        <w:tab w:val="right" w:pos="9355"/>
      </w:tabs>
    </w:pPr>
  </w:style>
  <w:style w:type="character" w:styleId="10" w:customStyle="1">
    <w:name w:val="Заголовок 1 Знак"/>
    <w:basedOn w:val="a0"/>
    <w:link w:val="1"/>
    <w:rsid w:val="00BC12ED"/>
    <w:rPr>
      <w:b w:val="1"/>
      <w:bCs w:val="1"/>
      <w:kern w:val="28"/>
      <w:sz w:val="24"/>
      <w:szCs w:val="24"/>
      <w:lang w:bidi="ar-SA" w:eastAsia="ru-RU" w:val="ru-RU"/>
    </w:rPr>
  </w:style>
  <w:style w:type="character" w:styleId="21" w:customStyle="1">
    <w:name w:val="Заголовок 2 Знак"/>
    <w:basedOn w:val="a0"/>
    <w:link w:val="2"/>
    <w:rsid w:val="00BC12ED"/>
    <w:rPr>
      <w:sz w:val="24"/>
      <w:szCs w:val="24"/>
      <w:lang w:bidi="ar-SA" w:eastAsia="ru-RU" w:val="ru-RU"/>
    </w:rPr>
  </w:style>
  <w:style w:type="character" w:styleId="40" w:customStyle="1">
    <w:name w:val="Заголовок 4 Знак"/>
    <w:basedOn w:val="a0"/>
    <w:link w:val="4"/>
    <w:rsid w:val="00BC12ED"/>
    <w:rPr>
      <w:rFonts w:ascii="Arial" w:cs="Arial" w:hAnsi="Arial"/>
      <w:b w:val="1"/>
      <w:bCs w:val="1"/>
      <w:sz w:val="24"/>
      <w:szCs w:val="24"/>
      <w:lang w:bidi="ar-SA" w:eastAsia="ru-RU" w:val="ru-RU"/>
    </w:rPr>
  </w:style>
  <w:style w:type="character" w:styleId="50" w:customStyle="1">
    <w:name w:val="Заголовок 5 Знак"/>
    <w:basedOn w:val="a0"/>
    <w:link w:val="5"/>
    <w:rsid w:val="00BC12ED"/>
    <w:rPr>
      <w:rFonts w:ascii="Arial" w:cs="Arial" w:hAnsi="Arial"/>
      <w:sz w:val="22"/>
      <w:szCs w:val="22"/>
      <w:lang w:bidi="ar-SA" w:eastAsia="ru-RU" w:val="ru-RU"/>
    </w:rPr>
  </w:style>
  <w:style w:type="character" w:styleId="60" w:customStyle="1">
    <w:name w:val="Заголовок 6 Знак"/>
    <w:basedOn w:val="a0"/>
    <w:link w:val="6"/>
    <w:rsid w:val="00BC12ED"/>
    <w:rPr>
      <w:i w:val="1"/>
      <w:iCs w:val="1"/>
      <w:sz w:val="22"/>
      <w:szCs w:val="22"/>
      <w:lang w:bidi="ar-SA" w:eastAsia="ru-RU" w:val="ru-RU"/>
    </w:rPr>
  </w:style>
  <w:style w:type="character" w:styleId="70" w:customStyle="1">
    <w:name w:val="Заголовок 7 Знак"/>
    <w:basedOn w:val="a0"/>
    <w:link w:val="7"/>
    <w:rsid w:val="00BC12ED"/>
    <w:rPr>
      <w:rFonts w:ascii="Arial" w:cs="Arial" w:hAnsi="Arial"/>
      <w:b w:val="1"/>
      <w:bCs w:val="1"/>
      <w:sz w:val="28"/>
      <w:szCs w:val="28"/>
      <w:lang w:bidi="ar-SA" w:eastAsia="ru-RU" w:val="ru-RU"/>
    </w:rPr>
  </w:style>
  <w:style w:type="character" w:styleId="80" w:customStyle="1">
    <w:name w:val="Заголовок 8 Знак"/>
    <w:basedOn w:val="a0"/>
    <w:link w:val="8"/>
    <w:rsid w:val="00BC12ED"/>
    <w:rPr>
      <w:rFonts w:ascii="Arial" w:cs="Arial" w:hAnsi="Arial"/>
      <w:i w:val="1"/>
      <w:iCs w:val="1"/>
      <w:lang w:bidi="ar-SA" w:eastAsia="ru-RU" w:val="ru-RU"/>
    </w:rPr>
  </w:style>
  <w:style w:type="character" w:styleId="90" w:customStyle="1">
    <w:name w:val="Заголовок 9 Знак"/>
    <w:basedOn w:val="a0"/>
    <w:link w:val="9"/>
    <w:rsid w:val="00BC12ED"/>
    <w:rPr>
      <w:rFonts w:ascii="Arial" w:cs="Arial" w:hAnsi="Arial"/>
      <w:b w:val="1"/>
      <w:bCs w:val="1"/>
      <w:i w:val="1"/>
      <w:iCs w:val="1"/>
      <w:sz w:val="18"/>
      <w:szCs w:val="18"/>
      <w:lang w:bidi="ar-SA" w:eastAsia="ru-RU" w:val="ru-RU"/>
    </w:rPr>
  </w:style>
  <w:style w:type="character" w:styleId="30" w:customStyle="1">
    <w:name w:val="Заголовок 3 Знак"/>
    <w:basedOn w:val="a0"/>
    <w:link w:val="3"/>
    <w:semiHidden w:val="1"/>
    <w:rsid w:val="00BC12ED"/>
    <w:rPr>
      <w:rFonts w:ascii="Cambria" w:hAnsi="Cambria"/>
      <w:b w:val="1"/>
      <w:bCs w:val="1"/>
      <w:sz w:val="26"/>
      <w:szCs w:val="26"/>
      <w:lang w:bidi="ar-SA" w:eastAsia="ru-RU" w:val="ru-RU"/>
    </w:rPr>
  </w:style>
  <w:style w:type="paragraph" w:styleId="310" w:customStyle="1">
    <w:name w:val="Основной текст 31"/>
    <w:basedOn w:val="a"/>
    <w:rsid w:val="00BC12ED"/>
    <w:pPr>
      <w:pBdr>
        <w:bottom w:color="000000" w:space="10" w:sz="8" w:val="single"/>
      </w:pBdr>
      <w:suppressAutoHyphens w:val="1"/>
      <w:jc w:val="both"/>
    </w:pPr>
    <w:rPr>
      <w:sz w:val="28"/>
      <w:szCs w:val="24"/>
      <w:lang w:eastAsia="ar-SA"/>
    </w:rPr>
  </w:style>
  <w:style w:type="paragraph" w:styleId="32">
    <w:name w:val="Body Text 3"/>
    <w:basedOn w:val="a"/>
    <w:rsid w:val="00BC12ED"/>
    <w:pPr>
      <w:spacing w:after="120"/>
    </w:pPr>
    <w:rPr>
      <w:sz w:val="16"/>
      <w:szCs w:val="16"/>
    </w:rPr>
  </w:style>
  <w:style w:type="paragraph" w:styleId="aa">
    <w:name w:val="List Paragraph"/>
    <w:basedOn w:val="a"/>
    <w:qFormat w:val="1"/>
    <w:rsid w:val="00BC12ED"/>
    <w:pPr>
      <w:spacing w:after="200" w:line="276" w:lineRule="auto"/>
      <w:ind w:left="720"/>
      <w:contextualSpacing w:val="1"/>
    </w:pPr>
    <w:rPr>
      <w:rFonts w:ascii="Calibri" w:hAnsi="Calibri"/>
      <w:sz w:val="22"/>
      <w:szCs w:val="22"/>
    </w:rPr>
  </w:style>
  <w:style w:type="paragraph" w:styleId="12" w:customStyle="1">
    <w:name w:val="Обычный1"/>
    <w:rsid w:val="00BC12ED"/>
    <w:rPr>
      <w:sz w:val="24"/>
    </w:rPr>
  </w:style>
  <w:style w:type="paragraph" w:styleId="Style1" w:customStyle="1">
    <w:name w:val="Style1"/>
    <w:basedOn w:val="a"/>
    <w:rsid w:val="00BC12ED"/>
    <w:pPr>
      <w:widowControl w:val="0"/>
      <w:autoSpaceDE w:val="0"/>
      <w:autoSpaceDN w:val="0"/>
      <w:adjustRightInd w:val="0"/>
    </w:pPr>
    <w:rPr>
      <w:szCs w:val="24"/>
    </w:rPr>
  </w:style>
  <w:style w:type="character" w:styleId="FontStyle51" w:customStyle="1">
    <w:name w:val="Font Style51"/>
    <w:basedOn w:val="a0"/>
    <w:rsid w:val="00BC12ED"/>
    <w:rPr>
      <w:rFonts w:ascii="Times New Roman" w:cs="Times New Roman" w:hAnsi="Times New Roman"/>
      <w:b w:val="1"/>
      <w:bCs w:val="1"/>
      <w:sz w:val="22"/>
      <w:szCs w:val="22"/>
    </w:rPr>
  </w:style>
  <w:style w:type="character" w:styleId="ab">
    <w:name w:val="Hyperlink"/>
    <w:basedOn w:val="a0"/>
    <w:rsid w:val="00BC12ED"/>
    <w:rPr>
      <w:color w:val="0000ff"/>
      <w:u w:val="single"/>
    </w:rPr>
  </w:style>
  <w:style w:type="paragraph" w:styleId="Style13" w:customStyle="1">
    <w:name w:val="Style13"/>
    <w:basedOn w:val="a"/>
    <w:rsid w:val="00BC12ED"/>
    <w:pPr>
      <w:widowControl w:val="0"/>
      <w:autoSpaceDE w:val="0"/>
      <w:autoSpaceDN w:val="0"/>
      <w:adjustRightInd w:val="0"/>
    </w:pPr>
    <w:rPr>
      <w:rFonts w:ascii="Verdana" w:hAnsi="Verdana"/>
      <w:szCs w:val="24"/>
    </w:rPr>
  </w:style>
  <w:style w:type="character" w:styleId="FontStyle52" w:customStyle="1">
    <w:name w:val="Font Style52"/>
    <w:basedOn w:val="a0"/>
    <w:rsid w:val="00BC12ED"/>
    <w:rPr>
      <w:rFonts w:ascii="Times New Roman" w:cs="Times New Roman" w:hAnsi="Times New Roman" w:hint="default"/>
      <w:sz w:val="22"/>
      <w:szCs w:val="22"/>
    </w:rPr>
  </w:style>
  <w:style w:type="paragraph" w:styleId="Style35" w:customStyle="1">
    <w:name w:val="Style35"/>
    <w:basedOn w:val="a"/>
    <w:rsid w:val="00040F13"/>
    <w:pPr>
      <w:widowControl w:val="0"/>
      <w:autoSpaceDE w:val="0"/>
      <w:autoSpaceDN w:val="0"/>
      <w:adjustRightInd w:val="0"/>
      <w:spacing w:line="422" w:lineRule="exact"/>
      <w:ind w:firstLine="624"/>
      <w:jc w:val="both"/>
    </w:pPr>
    <w:rPr>
      <w:szCs w:val="24"/>
    </w:rPr>
  </w:style>
  <w:style w:type="paragraph" w:styleId="13" w:customStyle="1">
    <w:name w:val="Абзац списка1"/>
    <w:basedOn w:val="a"/>
    <w:rsid w:val="000C383C"/>
    <w:pPr>
      <w:ind w:left="720"/>
      <w:contextualSpacing w:val="1"/>
    </w:pPr>
    <w:rPr>
      <w:rFonts w:eastAsia="Calibri"/>
      <w:szCs w:val="24"/>
    </w:rPr>
  </w:style>
  <w:style w:type="paragraph" w:styleId="20">
    <w:name w:val="toc 2"/>
    <w:basedOn w:val="a"/>
    <w:next w:val="a"/>
    <w:autoRedefine w:val="1"/>
    <w:semiHidden w:val="1"/>
    <w:rsid w:val="00F50A9D"/>
    <w:pPr>
      <w:numPr>
        <w:numId w:val="29"/>
      </w:numPr>
      <w:tabs>
        <w:tab w:val="right" w:leader="underscore" w:pos="9639"/>
      </w:tabs>
    </w:pPr>
    <w:rPr>
      <w:szCs w:val="24"/>
    </w:rPr>
  </w:style>
  <w:style w:type="paragraph" w:styleId="Default" w:customStyle="1">
    <w:name w:val="Default"/>
    <w:rsid w:val="00F2325A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paragraph" w:styleId="ac">
    <w:name w:val="Balloon Text"/>
    <w:basedOn w:val="a"/>
    <w:link w:val="ad"/>
    <w:semiHidden w:val="1"/>
    <w:unhideWhenUsed w:val="1"/>
    <w:rsid w:val="00387C23"/>
    <w:rPr>
      <w:rFonts w:ascii="Segoe UI" w:cs="Segoe UI" w:hAnsi="Segoe UI"/>
      <w:sz w:val="18"/>
      <w:szCs w:val="18"/>
    </w:rPr>
  </w:style>
  <w:style w:type="character" w:styleId="ad" w:customStyle="1">
    <w:name w:val="Текст выноски Знак"/>
    <w:basedOn w:val="a0"/>
    <w:link w:val="ac"/>
    <w:semiHidden w:val="1"/>
    <w:rsid w:val="00387C23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://www.biblioclub.ru/" TargetMode="External"/><Relationship Id="rId10" Type="http://schemas.openxmlformats.org/officeDocument/2006/relationships/hyperlink" Target="http://www.biblioclub.ru/" TargetMode="External"/><Relationship Id="rId21" Type="http://schemas.openxmlformats.org/officeDocument/2006/relationships/footer" Target="footer2.xml"/><Relationship Id="rId13" Type="http://schemas.openxmlformats.org/officeDocument/2006/relationships/hyperlink" Target="http://www.bbc.co.uk/" TargetMode="External"/><Relationship Id="rId12" Type="http://schemas.openxmlformats.org/officeDocument/2006/relationships/hyperlink" Target="http://www.biblioclu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biblioclub.ru/" TargetMode="External"/><Relationship Id="rId15" Type="http://schemas.openxmlformats.org/officeDocument/2006/relationships/hyperlink" Target="http://www.britannica.com/" TargetMode="External"/><Relationship Id="rId14" Type="http://schemas.openxmlformats.org/officeDocument/2006/relationships/hyperlink" Target="http://www.biblioclub.ru/" TargetMode="External"/><Relationship Id="rId17" Type="http://schemas.openxmlformats.org/officeDocument/2006/relationships/hyperlink" Target="http://www.voanews.com/specialenglish/" TargetMode="External"/><Relationship Id="rId16" Type="http://schemas.openxmlformats.org/officeDocument/2006/relationships/hyperlink" Target="http://lenta.ru/" TargetMode="External"/><Relationship Id="rId5" Type="http://schemas.openxmlformats.org/officeDocument/2006/relationships/styles" Target="styles.xml"/><Relationship Id="rId19" Type="http://schemas.openxmlformats.org/officeDocument/2006/relationships/header" Target="header2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hyperlink" Target="http://www.biblioclub.ru/index.php?page=book_view&amp;book_id=213154" TargetMode="External"/><Relationship Id="rId8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8lnmCE5qn3SifGHBCeqX5sB+4w==">AMUW2mUPYQVvtkmv2zCaWRi68S1msNbec4UNWdGkfxxYEPY9miaHZlbmkJ3cKbNEtPMmhiQGTFQ/N6WfA7OujhYe8QrYUZpwdDLCs94qYpFoKQ5jx3mdEJM20zwe/GXBa0whFY+mxcmU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2017-02-14T12:31:00Z</dcterms:created>
  <dc:creator>Пользователь</dc:creator>
</cp:coreProperties>
</file>